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EF8" w:rsidRDefault="00DF2EF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F2EF8" w:rsidRDefault="00DF2EF8">
      <w:pPr>
        <w:pStyle w:val="ConsPlusNormal"/>
        <w:outlineLvl w:val="0"/>
      </w:pPr>
    </w:p>
    <w:p w:rsidR="00DF2EF8" w:rsidRDefault="00DF2EF8">
      <w:pPr>
        <w:pStyle w:val="ConsPlusTitle"/>
        <w:jc w:val="center"/>
        <w:outlineLvl w:val="0"/>
      </w:pPr>
      <w:r>
        <w:t>СОВЕТ МУНИЦИПАЛЬНОГО ОБРАЗОВАНИЯ</w:t>
      </w:r>
    </w:p>
    <w:p w:rsidR="00DF2EF8" w:rsidRDefault="00DF2EF8">
      <w:pPr>
        <w:pStyle w:val="ConsPlusTitle"/>
        <w:jc w:val="center"/>
      </w:pPr>
      <w:r>
        <w:t>ГОРОДСКОГО ОКРУГА "ВОРКУТА"</w:t>
      </w:r>
    </w:p>
    <w:p w:rsidR="00DF2EF8" w:rsidRDefault="00DF2EF8">
      <w:pPr>
        <w:pStyle w:val="ConsPlusTitle"/>
        <w:jc w:val="both"/>
      </w:pPr>
    </w:p>
    <w:p w:rsidR="00DF2EF8" w:rsidRDefault="00DF2EF8">
      <w:pPr>
        <w:pStyle w:val="ConsPlusTitle"/>
        <w:jc w:val="center"/>
      </w:pPr>
      <w:r>
        <w:t>РЕШЕНИЕ</w:t>
      </w:r>
    </w:p>
    <w:p w:rsidR="00DF2EF8" w:rsidRDefault="00DF2EF8">
      <w:pPr>
        <w:pStyle w:val="ConsPlusTitle"/>
        <w:jc w:val="center"/>
      </w:pPr>
      <w:r>
        <w:t>от 5 сентября 2018 г. N 541</w:t>
      </w:r>
    </w:p>
    <w:p w:rsidR="00DF2EF8" w:rsidRDefault="00DF2EF8">
      <w:pPr>
        <w:pStyle w:val="ConsPlusTitle"/>
        <w:jc w:val="both"/>
      </w:pPr>
    </w:p>
    <w:p w:rsidR="00DF2EF8" w:rsidRDefault="00DF2EF8">
      <w:pPr>
        <w:pStyle w:val="ConsPlusTitle"/>
        <w:jc w:val="center"/>
      </w:pPr>
      <w:r>
        <w:t>ОБ УТВЕРЖДЕНИИ ПОЛОЖЕНИЯ О ПОРЯДКЕ ПРЕДОСТАВЛЕНИЯ СУБЪЕКТАМ</w:t>
      </w:r>
    </w:p>
    <w:p w:rsidR="00DF2EF8" w:rsidRDefault="00DF2EF8">
      <w:pPr>
        <w:pStyle w:val="ConsPlusTitle"/>
        <w:jc w:val="center"/>
      </w:pPr>
      <w:r>
        <w:t>МАЛОГО И СРЕДНЕГО ПРЕДПРИНИМАТЕЛЬСТВА И ОРГАНИЗАЦИЯМ,</w:t>
      </w:r>
    </w:p>
    <w:p w:rsidR="00DF2EF8" w:rsidRDefault="00DF2EF8">
      <w:pPr>
        <w:pStyle w:val="ConsPlusTitle"/>
        <w:jc w:val="center"/>
      </w:pPr>
      <w:r>
        <w:t>ОБРАЗУЮЩИМ ИНФРАСТРУКТУРУ ПОДДЕРЖКИ СУБЪЕКТОВ МАЛОГО</w:t>
      </w:r>
    </w:p>
    <w:p w:rsidR="00DF2EF8" w:rsidRDefault="00DF2EF8">
      <w:pPr>
        <w:pStyle w:val="ConsPlusTitle"/>
        <w:jc w:val="center"/>
      </w:pPr>
      <w:r>
        <w:t>И СРЕДНЕГО ПРЕДПРИНИМАТЕЛЬСТВА, В АРЕНДУ МУНИЦИПАЛЬНОГО</w:t>
      </w:r>
    </w:p>
    <w:p w:rsidR="00DF2EF8" w:rsidRDefault="00DF2EF8">
      <w:pPr>
        <w:pStyle w:val="ConsPlusTitle"/>
        <w:jc w:val="center"/>
      </w:pPr>
      <w:r>
        <w:t>ИМУЩЕСТВА, ВКЛЮЧЕННОГО В ПЕРЕЧЕНЬ ИМУЩЕСТВА МУНИЦИПАЛЬНОГО</w:t>
      </w:r>
    </w:p>
    <w:p w:rsidR="00DF2EF8" w:rsidRDefault="00DF2EF8">
      <w:pPr>
        <w:pStyle w:val="ConsPlusTitle"/>
        <w:jc w:val="center"/>
      </w:pPr>
      <w:r>
        <w:t>ОБРАЗОВАНИЯ ГОРОДСКОГО ОКРУГА "ВОРКУТА", ПРЕДНАЗНАЧЕННОГО</w:t>
      </w:r>
    </w:p>
    <w:p w:rsidR="00DF2EF8" w:rsidRDefault="00DF2EF8">
      <w:pPr>
        <w:pStyle w:val="ConsPlusTitle"/>
        <w:jc w:val="center"/>
      </w:pPr>
      <w:r>
        <w:t>ДЛЯ ПЕРЕДАЧИ ВО ВЛАДЕНИЕ И (ИЛИ) ПОЛЬЗОВАНИЕ СУБЪЕКТАМ</w:t>
      </w:r>
    </w:p>
    <w:p w:rsidR="00DF2EF8" w:rsidRDefault="00DF2EF8">
      <w:pPr>
        <w:pStyle w:val="ConsPlusTitle"/>
        <w:jc w:val="center"/>
      </w:pPr>
      <w:r>
        <w:t>МАЛОГО И СРЕДНЕГО ПРЕДПРИНИМАТЕЛЬСТВА И ОРГАНИЗАЦИЯМ,</w:t>
      </w:r>
    </w:p>
    <w:p w:rsidR="00DF2EF8" w:rsidRDefault="00DF2EF8">
      <w:pPr>
        <w:pStyle w:val="ConsPlusTitle"/>
        <w:jc w:val="center"/>
      </w:pPr>
      <w:r>
        <w:t>ОБРАЗУЮЩИМ ИНФРАСТРУКТУРУ ПОДДЕРЖКИ СУБЪЕКТОВ МАЛОГО</w:t>
      </w:r>
    </w:p>
    <w:p w:rsidR="00DF2EF8" w:rsidRDefault="00DF2EF8">
      <w:pPr>
        <w:pStyle w:val="ConsPlusTitle"/>
        <w:jc w:val="center"/>
      </w:pPr>
      <w:r>
        <w:t>И СРЕДНЕГО ПРЕДПРИНИМАТЕЛЬСТВА</w:t>
      </w:r>
    </w:p>
    <w:p w:rsidR="00DF2EF8" w:rsidRDefault="00DF2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EF8" w:rsidRDefault="00DF2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EF8" w:rsidRDefault="00DF2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EF8" w:rsidRDefault="00DF2EF8">
            <w:pPr>
              <w:pStyle w:val="ConsPlusNormal"/>
              <w:jc w:val="center"/>
            </w:pPr>
            <w:r>
              <w:rPr>
                <w:color w:val="392C69"/>
              </w:rPr>
              <w:t>Список изменяющих документов</w:t>
            </w:r>
          </w:p>
          <w:p w:rsidR="00DF2EF8" w:rsidRDefault="00DF2EF8">
            <w:pPr>
              <w:pStyle w:val="ConsPlusNormal"/>
              <w:jc w:val="center"/>
            </w:pPr>
            <w:r>
              <w:rPr>
                <w:color w:val="392C69"/>
              </w:rPr>
              <w:t xml:space="preserve">(в ред. решений Совета МО городского округа "Воркута" от 21.05.2021 </w:t>
            </w:r>
            <w:hyperlink r:id="rId5">
              <w:r>
                <w:rPr>
                  <w:color w:val="0000FF"/>
                </w:rPr>
                <w:t>N 127</w:t>
              </w:r>
            </w:hyperlink>
            <w:r>
              <w:rPr>
                <w:color w:val="392C69"/>
              </w:rPr>
              <w:t>,</w:t>
            </w:r>
          </w:p>
          <w:p w:rsidR="00DF2EF8" w:rsidRDefault="00DF2EF8">
            <w:pPr>
              <w:pStyle w:val="ConsPlusNormal"/>
              <w:jc w:val="center"/>
            </w:pPr>
            <w:r>
              <w:rPr>
                <w:color w:val="392C69"/>
              </w:rPr>
              <w:t xml:space="preserve">от 16.06.2023 </w:t>
            </w:r>
            <w:hyperlink r:id="rId6">
              <w:r>
                <w:rPr>
                  <w:color w:val="0000FF"/>
                </w:rPr>
                <w:t>N 495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2EF8" w:rsidRDefault="00DF2EF8">
            <w:pPr>
              <w:pStyle w:val="ConsPlusNormal"/>
            </w:pPr>
          </w:p>
        </w:tc>
      </w:tr>
    </w:tbl>
    <w:p w:rsidR="00DF2EF8" w:rsidRDefault="00DF2EF8">
      <w:pPr>
        <w:pStyle w:val="ConsPlusNormal"/>
      </w:pPr>
    </w:p>
    <w:p w:rsidR="00DF2EF8" w:rsidRDefault="00DF2EF8">
      <w:pPr>
        <w:pStyle w:val="ConsPlusNormal"/>
        <w:ind w:firstLine="540"/>
        <w:jc w:val="both"/>
      </w:pPr>
      <w:r>
        <w:t xml:space="preserve">Руководствуясь </w:t>
      </w:r>
      <w:hyperlink r:id="rId7">
        <w:r>
          <w:rPr>
            <w:color w:val="0000FF"/>
          </w:rPr>
          <w:t>статьей 18</w:t>
        </w:r>
      </w:hyperlink>
      <w:r>
        <w:t xml:space="preserve"> Федерального закона от 24 июля 2007 года N 209-ФЗ "О развитии малого и среднего предпринимательства в Российской Федерации", </w:t>
      </w:r>
      <w:hyperlink r:id="rId8">
        <w:r>
          <w:rPr>
            <w:color w:val="0000FF"/>
          </w:rPr>
          <w:t>статьей 35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9">
        <w:r>
          <w:rPr>
            <w:color w:val="0000FF"/>
          </w:rPr>
          <w:t>статьей 19</w:t>
        </w:r>
      </w:hyperlink>
      <w:r>
        <w:t xml:space="preserve"> Федерального закона от 26 июля 2006 года N 135-ФЗ "О защите конкуренции", </w:t>
      </w:r>
      <w:hyperlink r:id="rId10">
        <w:r>
          <w:rPr>
            <w:color w:val="0000FF"/>
          </w:rPr>
          <w:t>статьей 35</w:t>
        </w:r>
      </w:hyperlink>
      <w:r>
        <w:t xml:space="preserve"> Устава муниципального образования городского округа "Воркута", Совет муниципального образования городского округа "Воркута" решил:</w:t>
      </w:r>
    </w:p>
    <w:p w:rsidR="00DF2EF8" w:rsidRDefault="00DF2EF8">
      <w:pPr>
        <w:pStyle w:val="ConsPlusNormal"/>
        <w:spacing w:before="220"/>
        <w:ind w:firstLine="540"/>
        <w:jc w:val="both"/>
      </w:pPr>
      <w:r>
        <w:t xml:space="preserve">1. Утвердить </w:t>
      </w:r>
      <w:hyperlink w:anchor="P41">
        <w:r>
          <w:rPr>
            <w:color w:val="0000FF"/>
          </w:rPr>
          <w:t>положение</w:t>
        </w:r>
      </w:hyperlink>
      <w:r>
        <w:t xml:space="preserve"> о порядке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муниципального имущества, включенного в перечень имущества муниципального образования городского округа "Воркута",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решению.</w:t>
      </w:r>
    </w:p>
    <w:p w:rsidR="00DF2EF8" w:rsidRDefault="00DF2EF8">
      <w:pPr>
        <w:pStyle w:val="ConsPlusNormal"/>
        <w:spacing w:before="220"/>
        <w:ind w:firstLine="540"/>
        <w:jc w:val="both"/>
      </w:pPr>
      <w:r>
        <w:t>2. Настоящее решение вступает в силу со дня официального опубликования.</w:t>
      </w:r>
    </w:p>
    <w:p w:rsidR="00DF2EF8" w:rsidRDefault="00DF2EF8">
      <w:pPr>
        <w:pStyle w:val="ConsPlusNormal"/>
      </w:pPr>
    </w:p>
    <w:p w:rsidR="00DF2EF8" w:rsidRDefault="00DF2EF8">
      <w:pPr>
        <w:pStyle w:val="ConsPlusNormal"/>
        <w:jc w:val="right"/>
      </w:pPr>
      <w:r>
        <w:t>Глава городского округа</w:t>
      </w:r>
    </w:p>
    <w:p w:rsidR="00DF2EF8" w:rsidRDefault="00DF2EF8">
      <w:pPr>
        <w:pStyle w:val="ConsPlusNormal"/>
        <w:jc w:val="right"/>
      </w:pPr>
      <w:r>
        <w:t>"Воркута" -</w:t>
      </w:r>
    </w:p>
    <w:p w:rsidR="00DF2EF8" w:rsidRDefault="00DF2EF8">
      <w:pPr>
        <w:pStyle w:val="ConsPlusNormal"/>
        <w:jc w:val="right"/>
      </w:pPr>
      <w:r>
        <w:t>председатель Совета</w:t>
      </w:r>
    </w:p>
    <w:p w:rsidR="00DF2EF8" w:rsidRDefault="00DF2EF8">
      <w:pPr>
        <w:pStyle w:val="ConsPlusNormal"/>
        <w:jc w:val="right"/>
      </w:pPr>
      <w:r>
        <w:t>Ю.ДОЛГИХ</w:t>
      </w:r>
    </w:p>
    <w:p w:rsidR="00DF2EF8" w:rsidRDefault="00DF2EF8">
      <w:pPr>
        <w:pStyle w:val="ConsPlusNormal"/>
      </w:pPr>
    </w:p>
    <w:p w:rsidR="00DF2EF8" w:rsidRDefault="00DF2EF8">
      <w:pPr>
        <w:pStyle w:val="ConsPlusNormal"/>
      </w:pPr>
    </w:p>
    <w:p w:rsidR="00DF2EF8" w:rsidRDefault="00DF2EF8">
      <w:pPr>
        <w:pStyle w:val="ConsPlusNormal"/>
      </w:pPr>
    </w:p>
    <w:p w:rsidR="00DF2EF8" w:rsidRDefault="00DF2EF8">
      <w:pPr>
        <w:pStyle w:val="ConsPlusNormal"/>
      </w:pPr>
    </w:p>
    <w:p w:rsidR="00DF2EF8" w:rsidRDefault="00DF2EF8">
      <w:pPr>
        <w:pStyle w:val="ConsPlusNormal"/>
      </w:pPr>
    </w:p>
    <w:p w:rsidR="00DF2EF8" w:rsidRDefault="00DF2EF8">
      <w:pPr>
        <w:pStyle w:val="ConsPlusNormal"/>
        <w:jc w:val="right"/>
        <w:outlineLvl w:val="0"/>
      </w:pPr>
      <w:r>
        <w:t>Приложение</w:t>
      </w:r>
    </w:p>
    <w:p w:rsidR="00DF2EF8" w:rsidRDefault="00DF2EF8">
      <w:pPr>
        <w:pStyle w:val="ConsPlusNormal"/>
        <w:jc w:val="right"/>
      </w:pPr>
      <w:r>
        <w:t>к решению</w:t>
      </w:r>
    </w:p>
    <w:p w:rsidR="00DF2EF8" w:rsidRDefault="00DF2EF8">
      <w:pPr>
        <w:pStyle w:val="ConsPlusNormal"/>
        <w:jc w:val="right"/>
      </w:pPr>
      <w:r>
        <w:t>Совета муниципального образования</w:t>
      </w:r>
    </w:p>
    <w:p w:rsidR="00DF2EF8" w:rsidRDefault="00DF2EF8">
      <w:pPr>
        <w:pStyle w:val="ConsPlusNormal"/>
        <w:jc w:val="right"/>
      </w:pPr>
      <w:r>
        <w:lastRenderedPageBreak/>
        <w:t>городского округа</w:t>
      </w:r>
    </w:p>
    <w:p w:rsidR="00DF2EF8" w:rsidRDefault="00DF2EF8">
      <w:pPr>
        <w:pStyle w:val="ConsPlusNormal"/>
        <w:jc w:val="right"/>
      </w:pPr>
      <w:r>
        <w:t>"Воркута"</w:t>
      </w:r>
    </w:p>
    <w:p w:rsidR="00DF2EF8" w:rsidRDefault="00DF2EF8">
      <w:pPr>
        <w:pStyle w:val="ConsPlusNormal"/>
        <w:jc w:val="right"/>
      </w:pPr>
      <w:r>
        <w:t>от 5 сентября 2018 г. N 541</w:t>
      </w:r>
    </w:p>
    <w:p w:rsidR="00DF2EF8" w:rsidRDefault="00DF2EF8">
      <w:pPr>
        <w:pStyle w:val="ConsPlusNormal"/>
      </w:pPr>
    </w:p>
    <w:p w:rsidR="00DF2EF8" w:rsidRDefault="00DF2EF8">
      <w:pPr>
        <w:pStyle w:val="ConsPlusTitle"/>
        <w:jc w:val="center"/>
      </w:pPr>
      <w:bookmarkStart w:id="0" w:name="P41"/>
      <w:bookmarkEnd w:id="0"/>
      <w:r>
        <w:t>ПОЛОЖЕНИЕ</w:t>
      </w:r>
    </w:p>
    <w:p w:rsidR="00DF2EF8" w:rsidRDefault="00DF2EF8">
      <w:pPr>
        <w:pStyle w:val="ConsPlusTitle"/>
        <w:jc w:val="center"/>
      </w:pPr>
      <w:r>
        <w:t>О ПОРЯДКЕ ПРЕДОСТАВЛЕНИЯ СУБЪЕКТАМ МАЛОГО И СРЕДНЕГО</w:t>
      </w:r>
    </w:p>
    <w:p w:rsidR="00DF2EF8" w:rsidRDefault="00DF2EF8">
      <w:pPr>
        <w:pStyle w:val="ConsPlusTitle"/>
        <w:jc w:val="center"/>
      </w:pPr>
      <w:r>
        <w:t>ПРЕДПРИНИМАТЕЛЬСТВА И ОРГАНИЗАЦИЯМ, ОБРАЗУЮЩИМ</w:t>
      </w:r>
    </w:p>
    <w:p w:rsidR="00DF2EF8" w:rsidRDefault="00DF2EF8">
      <w:pPr>
        <w:pStyle w:val="ConsPlusTitle"/>
        <w:jc w:val="center"/>
      </w:pPr>
      <w:r>
        <w:t>ИНФРАСТРУКТУРУ ПОДДЕРЖКИ СУБЪЕКТОВ МАЛОГО И СРЕДНЕГО</w:t>
      </w:r>
    </w:p>
    <w:p w:rsidR="00DF2EF8" w:rsidRDefault="00DF2EF8">
      <w:pPr>
        <w:pStyle w:val="ConsPlusTitle"/>
        <w:jc w:val="center"/>
      </w:pPr>
      <w:r>
        <w:t>ПРЕДПРИНИМАТЕЛЬСТВА, В АРЕНДУ МУНИЦИПАЛЬНОГО ИМУЩЕСТВА,</w:t>
      </w:r>
    </w:p>
    <w:p w:rsidR="00DF2EF8" w:rsidRDefault="00DF2EF8">
      <w:pPr>
        <w:pStyle w:val="ConsPlusTitle"/>
        <w:jc w:val="center"/>
      </w:pPr>
      <w:r>
        <w:t>ВКЛЮЧЕННОГО В ПЕРЕЧЕНЬ ИМУЩЕСТВА МУНИЦИПАЛЬНОГО ОБРАЗОВАНИЯ</w:t>
      </w:r>
    </w:p>
    <w:p w:rsidR="00DF2EF8" w:rsidRDefault="00DF2EF8">
      <w:pPr>
        <w:pStyle w:val="ConsPlusTitle"/>
        <w:jc w:val="center"/>
      </w:pPr>
      <w:r>
        <w:t>ГОРОДСКОГО ОКРУГА "ВОРКУТА", ПРЕДНАЗНАЧЕННОГО ДЛЯ ПЕРЕДАЧИ</w:t>
      </w:r>
    </w:p>
    <w:p w:rsidR="00DF2EF8" w:rsidRDefault="00DF2EF8">
      <w:pPr>
        <w:pStyle w:val="ConsPlusTitle"/>
        <w:jc w:val="center"/>
      </w:pPr>
      <w:r>
        <w:t>ВО ВЛАДЕНИЕ И (ИЛИ) ПОЛЬЗОВАНИЕ СУБЪЕКТАМ МАЛОГО И СРЕДНЕГО</w:t>
      </w:r>
    </w:p>
    <w:p w:rsidR="00DF2EF8" w:rsidRDefault="00DF2EF8">
      <w:pPr>
        <w:pStyle w:val="ConsPlusTitle"/>
        <w:jc w:val="center"/>
      </w:pPr>
      <w:r>
        <w:t>ПРЕДПРИНИМАТЕЛЬСТВА И ОРГАНИЗАЦИЯМ, ОБРАЗУЮЩИМ</w:t>
      </w:r>
    </w:p>
    <w:p w:rsidR="00DF2EF8" w:rsidRDefault="00DF2EF8">
      <w:pPr>
        <w:pStyle w:val="ConsPlusTitle"/>
        <w:jc w:val="center"/>
      </w:pPr>
      <w:r>
        <w:t>ИНФРАСТРУКТУРУ ПОДДЕРЖКИ СУБЪЕКТОВ МАЛОГО</w:t>
      </w:r>
    </w:p>
    <w:p w:rsidR="00DF2EF8" w:rsidRDefault="00DF2EF8">
      <w:pPr>
        <w:pStyle w:val="ConsPlusTitle"/>
        <w:jc w:val="center"/>
      </w:pPr>
      <w:r>
        <w:t>И СРЕДНЕГО ПРЕДПРИНИМАТЕЛЬСТВА</w:t>
      </w:r>
    </w:p>
    <w:p w:rsidR="00DF2EF8" w:rsidRDefault="00DF2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EF8" w:rsidRDefault="00DF2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EF8" w:rsidRDefault="00DF2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EF8" w:rsidRDefault="00DF2EF8">
            <w:pPr>
              <w:pStyle w:val="ConsPlusNormal"/>
              <w:jc w:val="center"/>
            </w:pPr>
            <w:r>
              <w:rPr>
                <w:color w:val="392C69"/>
              </w:rPr>
              <w:t>Список изменяющих документов</w:t>
            </w:r>
          </w:p>
          <w:p w:rsidR="00DF2EF8" w:rsidRDefault="00DF2EF8">
            <w:pPr>
              <w:pStyle w:val="ConsPlusNormal"/>
              <w:jc w:val="center"/>
            </w:pPr>
            <w:r>
              <w:rPr>
                <w:color w:val="392C69"/>
              </w:rPr>
              <w:t xml:space="preserve">(в ред. решений Совета МО городского округа "Воркута" от 21.05.2021 </w:t>
            </w:r>
            <w:hyperlink r:id="rId11">
              <w:r>
                <w:rPr>
                  <w:color w:val="0000FF"/>
                </w:rPr>
                <w:t>N 127</w:t>
              </w:r>
            </w:hyperlink>
            <w:r>
              <w:rPr>
                <w:color w:val="392C69"/>
              </w:rPr>
              <w:t>,</w:t>
            </w:r>
          </w:p>
          <w:p w:rsidR="00DF2EF8" w:rsidRDefault="00DF2EF8">
            <w:pPr>
              <w:pStyle w:val="ConsPlusNormal"/>
              <w:jc w:val="center"/>
            </w:pPr>
            <w:r>
              <w:rPr>
                <w:color w:val="392C69"/>
              </w:rPr>
              <w:t xml:space="preserve">от 16.06.2023 </w:t>
            </w:r>
            <w:hyperlink r:id="rId12">
              <w:r>
                <w:rPr>
                  <w:color w:val="0000FF"/>
                </w:rPr>
                <w:t>N 495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2EF8" w:rsidRDefault="00DF2EF8">
            <w:pPr>
              <w:pStyle w:val="ConsPlusNormal"/>
            </w:pPr>
          </w:p>
        </w:tc>
      </w:tr>
    </w:tbl>
    <w:p w:rsidR="00DF2EF8" w:rsidRDefault="00DF2EF8">
      <w:pPr>
        <w:pStyle w:val="ConsPlusNormal"/>
      </w:pPr>
    </w:p>
    <w:p w:rsidR="00DF2EF8" w:rsidRDefault="00DF2EF8">
      <w:pPr>
        <w:pStyle w:val="ConsPlusTitle"/>
        <w:jc w:val="center"/>
        <w:outlineLvl w:val="1"/>
      </w:pPr>
      <w:r>
        <w:t>I. Общие положения</w:t>
      </w:r>
    </w:p>
    <w:p w:rsidR="00DF2EF8" w:rsidRDefault="00DF2EF8">
      <w:pPr>
        <w:pStyle w:val="ConsPlusNormal"/>
      </w:pPr>
    </w:p>
    <w:p w:rsidR="00DF2EF8" w:rsidRDefault="00DF2EF8">
      <w:pPr>
        <w:pStyle w:val="ConsPlusNormal"/>
        <w:ind w:firstLine="540"/>
        <w:jc w:val="both"/>
      </w:pPr>
      <w:r>
        <w:t>1. Настоящий Порядок определяет механизм предоставления в аренду муниципального имущества, включенного в Перечень имущества муниципального образования городского округа "Воркута",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субъектам малого и среднего предпринимательства для ведения предпринимательской деятельности, а также организациям, образующим инфраструктуру поддержки субъектов малого и среднего предпринимательства, в целях оказания имущественной поддержки (далее - Порядок).</w:t>
      </w:r>
    </w:p>
    <w:p w:rsidR="00DF2EF8" w:rsidRDefault="00DF2EF8">
      <w:pPr>
        <w:pStyle w:val="ConsPlusNormal"/>
      </w:pPr>
    </w:p>
    <w:p w:rsidR="00DF2EF8" w:rsidRDefault="00DF2EF8">
      <w:pPr>
        <w:pStyle w:val="ConsPlusTitle"/>
        <w:jc w:val="center"/>
        <w:outlineLvl w:val="1"/>
      </w:pPr>
      <w:r>
        <w:t>II. Порядок предоставления субъектам малого</w:t>
      </w:r>
    </w:p>
    <w:p w:rsidR="00DF2EF8" w:rsidRDefault="00DF2EF8">
      <w:pPr>
        <w:pStyle w:val="ConsPlusTitle"/>
        <w:jc w:val="center"/>
      </w:pPr>
      <w:r>
        <w:t>и среднего предпринимательства и организациям, образующим</w:t>
      </w:r>
    </w:p>
    <w:p w:rsidR="00DF2EF8" w:rsidRDefault="00DF2EF8">
      <w:pPr>
        <w:pStyle w:val="ConsPlusTitle"/>
        <w:jc w:val="center"/>
      </w:pPr>
      <w:r>
        <w:t>инфраструктуру поддержки субъектов малого и среднего</w:t>
      </w:r>
    </w:p>
    <w:p w:rsidR="00DF2EF8" w:rsidRDefault="00DF2EF8">
      <w:pPr>
        <w:pStyle w:val="ConsPlusTitle"/>
        <w:jc w:val="center"/>
      </w:pPr>
      <w:r>
        <w:t>предпринимательства в аренду муниципального имущества,</w:t>
      </w:r>
    </w:p>
    <w:p w:rsidR="00DF2EF8" w:rsidRDefault="00DF2EF8">
      <w:pPr>
        <w:pStyle w:val="ConsPlusTitle"/>
        <w:jc w:val="center"/>
      </w:pPr>
      <w:r>
        <w:t>включенного в Перечень</w:t>
      </w:r>
    </w:p>
    <w:p w:rsidR="00DF2EF8" w:rsidRDefault="00DF2EF8">
      <w:pPr>
        <w:pStyle w:val="ConsPlusNormal"/>
      </w:pPr>
    </w:p>
    <w:p w:rsidR="00DF2EF8" w:rsidRDefault="00DF2EF8">
      <w:pPr>
        <w:pStyle w:val="ConsPlusNormal"/>
        <w:ind w:firstLine="540"/>
        <w:jc w:val="both"/>
      </w:pPr>
      <w:r>
        <w:t xml:space="preserve">2. 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МСП), в аренду муниципального имущества, включенного в Перечень, осуществляется с соблюдением требований, предусмотренных Федеральным </w:t>
      </w:r>
      <w:hyperlink r:id="rId13">
        <w:r>
          <w:rPr>
            <w:color w:val="0000FF"/>
          </w:rPr>
          <w:t>законом</w:t>
        </w:r>
      </w:hyperlink>
      <w:r>
        <w:t xml:space="preserve"> от 26 июля 2006 года N 135-ФЗ "О защите конкуренции" (далее - Закон о защите конкуренции) в порядке, определенном </w:t>
      </w:r>
      <w:hyperlink r:id="rId14">
        <w:r>
          <w:rPr>
            <w:color w:val="0000FF"/>
          </w:rPr>
          <w:t>приказом</w:t>
        </w:r>
      </w:hyperlink>
      <w:r>
        <w:t xml:space="preserve"> Федеральной антимонопольной службы Российской Федерации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F2EF8" w:rsidRDefault="00DF2EF8">
      <w:pPr>
        <w:pStyle w:val="ConsPlusNormal"/>
        <w:spacing w:before="220"/>
        <w:ind w:firstLine="540"/>
        <w:jc w:val="both"/>
      </w:pPr>
      <w:bookmarkStart w:id="1" w:name="P67"/>
      <w:bookmarkEnd w:id="1"/>
      <w:r>
        <w:t xml:space="preserve">3. Муниципальное имущество, включенное в Перечень, предоставляется в аренду субъектам МСП, отвечающим условиям отнесения к субъектам МСП, установленным </w:t>
      </w:r>
      <w:hyperlink r:id="rId1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а также:</w:t>
      </w:r>
    </w:p>
    <w:p w:rsidR="00DF2EF8" w:rsidRDefault="00DF2EF8">
      <w:pPr>
        <w:pStyle w:val="ConsPlusNormal"/>
        <w:spacing w:before="220"/>
        <w:ind w:firstLine="540"/>
        <w:jc w:val="both"/>
      </w:pPr>
      <w:r>
        <w:lastRenderedPageBreak/>
        <w:t xml:space="preserve">1) исключен. - </w:t>
      </w:r>
      <w:hyperlink r:id="rId16">
        <w:r>
          <w:rPr>
            <w:color w:val="0000FF"/>
          </w:rPr>
          <w:t>Решение</w:t>
        </w:r>
      </w:hyperlink>
      <w:r>
        <w:t xml:space="preserve"> Совета МО городского округа "Воркута" от 21.05.2021 N 127;</w:t>
      </w:r>
    </w:p>
    <w:p w:rsidR="00DF2EF8" w:rsidRDefault="00DF2EF8">
      <w:pPr>
        <w:pStyle w:val="ConsPlusNormal"/>
        <w:spacing w:before="220"/>
        <w:ind w:firstLine="540"/>
        <w:jc w:val="both"/>
      </w:pPr>
      <w:r>
        <w:t>2) не имеющим задолженности по договорам аренды имущества муниципального образования городского округа "Воркута" или иным договорам по передаче права владения и (или) пользования имуществом муниципального образования городского округа "Воркута";</w:t>
      </w:r>
    </w:p>
    <w:p w:rsidR="00DF2EF8" w:rsidRDefault="00DF2EF8">
      <w:pPr>
        <w:pStyle w:val="ConsPlusNormal"/>
        <w:spacing w:before="220"/>
        <w:ind w:firstLine="540"/>
        <w:jc w:val="both"/>
      </w:pPr>
      <w:r>
        <w:t>3) не находящимся в стадии ликвидации, реорганизации или банкротства.</w:t>
      </w:r>
    </w:p>
    <w:p w:rsidR="00DF2EF8" w:rsidRDefault="00DF2EF8">
      <w:pPr>
        <w:pStyle w:val="ConsPlusNormal"/>
        <w:spacing w:before="220"/>
        <w:ind w:firstLine="540"/>
        <w:jc w:val="both"/>
      </w:pPr>
      <w:r>
        <w:t xml:space="preserve">Из числа получателей имущественной поддержки исключаются субъекты МСП, указанные в </w:t>
      </w:r>
      <w:hyperlink r:id="rId17">
        <w:r>
          <w:rPr>
            <w:color w:val="0000FF"/>
          </w:rPr>
          <w:t>части 3 статьи 14</w:t>
        </w:r>
      </w:hyperlink>
      <w:r>
        <w:t xml:space="preserve"> Федерального закона.</w:t>
      </w:r>
    </w:p>
    <w:p w:rsidR="00DF2EF8" w:rsidRDefault="00DF2EF8">
      <w:pPr>
        <w:pStyle w:val="ConsPlusNormal"/>
        <w:spacing w:before="220"/>
        <w:ind w:firstLine="540"/>
        <w:jc w:val="both"/>
      </w:pPr>
      <w:r>
        <w:t>4. Факт отнесения лица, претендующего на приобретение права аренды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w:t>
      </w:r>
    </w:p>
    <w:p w:rsidR="00DF2EF8" w:rsidRDefault="00DF2EF8">
      <w:pPr>
        <w:pStyle w:val="ConsPlusNormal"/>
        <w:spacing w:before="220"/>
        <w:ind w:firstLine="540"/>
        <w:jc w:val="both"/>
      </w:pPr>
      <w:bookmarkStart w:id="2" w:name="P73"/>
      <w:bookmarkEnd w:id="2"/>
      <w:r>
        <w:t>5. Обращения субъектов МСП за оказанием имущественной поддержки носят заявительный характер. В заявлении о предоставлении в аренду имущества, включенного в Перечень, указываются сведения о запрашиваемом имуществе, срок и цели его использования.</w:t>
      </w:r>
    </w:p>
    <w:p w:rsidR="00DF2EF8" w:rsidRDefault="00DF2EF8">
      <w:pPr>
        <w:pStyle w:val="ConsPlusNormal"/>
        <w:spacing w:before="220"/>
        <w:ind w:firstLine="540"/>
        <w:jc w:val="both"/>
      </w:pPr>
      <w:r>
        <w:t>К заявлению прилагаются следующие документы:</w:t>
      </w:r>
    </w:p>
    <w:p w:rsidR="00DF2EF8" w:rsidRDefault="00DF2EF8">
      <w:pPr>
        <w:pStyle w:val="ConsPlusNormal"/>
        <w:spacing w:before="220"/>
        <w:ind w:firstLine="540"/>
        <w:jc w:val="both"/>
      </w:pPr>
      <w:r>
        <w:t>1) для индивидуальных предпринимателей: копия документа, удостоверяющего личность;</w:t>
      </w:r>
    </w:p>
    <w:p w:rsidR="00DF2EF8" w:rsidRDefault="00DF2EF8">
      <w:pPr>
        <w:pStyle w:val="ConsPlusNormal"/>
        <w:spacing w:before="220"/>
        <w:ind w:firstLine="540"/>
        <w:jc w:val="both"/>
      </w:pPr>
      <w:r>
        <w:t>2) для юридических лиц: заверенные копии учредительных документов; документ, подтверждающий полномочия лица на осуществление действий от имени заявителя;</w:t>
      </w:r>
    </w:p>
    <w:p w:rsidR="00DF2EF8" w:rsidRDefault="00DF2EF8">
      <w:pPr>
        <w:pStyle w:val="ConsPlusNormal"/>
        <w:spacing w:before="220"/>
        <w:ind w:firstLine="540"/>
        <w:jc w:val="both"/>
      </w:pPr>
      <w:r>
        <w:t>3) в случае если подачу документов осуществляет представитель заявителя, то дополнительно предоставляется доверенность, оформленная в соответствии с действующим законодательством, копия документа, удостоверяющего личность;</w:t>
      </w:r>
    </w:p>
    <w:p w:rsidR="00DF2EF8" w:rsidRDefault="00DF2EF8">
      <w:pPr>
        <w:pStyle w:val="ConsPlusNormal"/>
        <w:spacing w:before="220"/>
        <w:ind w:firstLine="540"/>
        <w:jc w:val="both"/>
      </w:pPr>
      <w:r>
        <w:t xml:space="preserve">4)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указанные в </w:t>
      </w:r>
      <w:hyperlink w:anchor="P67">
        <w:r>
          <w:rPr>
            <w:color w:val="0000FF"/>
          </w:rPr>
          <w:t>пункте 3</w:t>
        </w:r>
      </w:hyperlink>
      <w:r>
        <w:t xml:space="preserve"> настоящего Порядка, заявляют о соответствии условиям отнесения к субъектам МСП по форме, утвержденной </w:t>
      </w:r>
      <w:hyperlink r:id="rId18">
        <w:r>
          <w:rPr>
            <w:color w:val="0000FF"/>
          </w:rPr>
          <w:t>Приказом</w:t>
        </w:r>
      </w:hyperlink>
      <w:r>
        <w:t xml:space="preserve"> Министерства экономического развития Российской Федерации от 10.03.2016 N 113 (</w:t>
      </w:r>
      <w:hyperlink w:anchor="P116">
        <w:r>
          <w:rPr>
            <w:color w:val="0000FF"/>
          </w:rPr>
          <w:t>приложение</w:t>
        </w:r>
      </w:hyperlink>
      <w:r>
        <w:t xml:space="preserve"> к настоящему решению).</w:t>
      </w:r>
    </w:p>
    <w:p w:rsidR="00DF2EF8" w:rsidRDefault="00DF2EF8">
      <w:pPr>
        <w:pStyle w:val="ConsPlusNormal"/>
        <w:spacing w:before="220"/>
        <w:ind w:firstLine="540"/>
        <w:jc w:val="both"/>
      </w:pPr>
      <w:r>
        <w:t>Субъект МСП несет ответственность за достоверность предоставленных сведений.</w:t>
      </w:r>
    </w:p>
    <w:p w:rsidR="00DF2EF8" w:rsidRDefault="00DF2EF8">
      <w:pPr>
        <w:pStyle w:val="ConsPlusNormal"/>
        <w:spacing w:before="220"/>
        <w:ind w:firstLine="540"/>
        <w:jc w:val="both"/>
      </w:pPr>
      <w:r>
        <w:t>В день поступления заявления с прилагаемыми документами, установленными настоящим пунктом, производится их прием и регистрация в журнале входящей корреспонденции. Датой подачи документов, направленных через отделения почтовой связи, считается дата их регистрации.</w:t>
      </w:r>
    </w:p>
    <w:p w:rsidR="00DF2EF8" w:rsidRDefault="00DF2EF8">
      <w:pPr>
        <w:pStyle w:val="ConsPlusNormal"/>
        <w:jc w:val="both"/>
      </w:pPr>
      <w:r>
        <w:t xml:space="preserve">(п. 5 в ред. </w:t>
      </w:r>
      <w:hyperlink r:id="rId19">
        <w:r>
          <w:rPr>
            <w:color w:val="0000FF"/>
          </w:rPr>
          <w:t>решения</w:t>
        </w:r>
      </w:hyperlink>
      <w:r>
        <w:t xml:space="preserve"> Совета МО городского округа "Воркута" от 21.05.2021 N 127)</w:t>
      </w:r>
    </w:p>
    <w:p w:rsidR="00DF2EF8" w:rsidRDefault="00DF2EF8">
      <w:pPr>
        <w:pStyle w:val="ConsPlusNormal"/>
        <w:spacing w:before="220"/>
        <w:ind w:firstLine="540"/>
        <w:jc w:val="both"/>
      </w:pPr>
      <w:r>
        <w:t xml:space="preserve">6. Комитет по управлению муниципальным имуществом администрации муниципального образования городского округа "Воркута" (далее - КУМИ) проверяет полноту (комплектность), оформление представленных субъектами МСП документов, установленных </w:t>
      </w:r>
      <w:hyperlink w:anchor="P73">
        <w:r>
          <w:rPr>
            <w:color w:val="0000FF"/>
          </w:rPr>
          <w:t>пунктом 5</w:t>
        </w:r>
      </w:hyperlink>
      <w:r>
        <w:t xml:space="preserve"> настоящего Порядка, а также соответствие условиям, установленным </w:t>
      </w:r>
      <w:hyperlink w:anchor="P67">
        <w:r>
          <w:rPr>
            <w:color w:val="0000FF"/>
          </w:rPr>
          <w:t>пунктом 3</w:t>
        </w:r>
      </w:hyperlink>
      <w:r>
        <w:t xml:space="preserve"> настоящего Порядка.</w:t>
      </w:r>
    </w:p>
    <w:p w:rsidR="00DF2EF8" w:rsidRDefault="00DF2EF8">
      <w:pPr>
        <w:pStyle w:val="ConsPlusNormal"/>
        <w:spacing w:before="220"/>
        <w:ind w:firstLine="540"/>
        <w:jc w:val="both"/>
      </w:pPr>
      <w:r>
        <w:t xml:space="preserve">В случае выявления неполноты (некомплектности), несоответствия представленных субъектами МСП документов требованиям, установленным </w:t>
      </w:r>
      <w:hyperlink w:anchor="P73">
        <w:r>
          <w:rPr>
            <w:color w:val="0000FF"/>
          </w:rPr>
          <w:t>пунктом 5</w:t>
        </w:r>
      </w:hyperlink>
      <w:r>
        <w:t xml:space="preserve"> настоящего Порядка к их оформлению, КУМИ возвращает указанные документы субъекту МСП в течение 14 календарных дней с даты регистрации в КУМИ представленных документов с указанием причин возврата. Субъект МСП вправе повторно обратиться после устранения выявленных недостатков на условиях, установленных настоящим Порядком.</w:t>
      </w:r>
    </w:p>
    <w:p w:rsidR="00DF2EF8" w:rsidRDefault="00DF2EF8">
      <w:pPr>
        <w:pStyle w:val="ConsPlusNormal"/>
        <w:spacing w:before="220"/>
        <w:ind w:firstLine="540"/>
        <w:jc w:val="both"/>
      </w:pPr>
      <w:r>
        <w:lastRenderedPageBreak/>
        <w:t>Срок рассмотрения КУМИ представленных субъектом МСП документов и принятия решения не может превышать 25 календарных дней с даты регистрации в КУМИ представленных документов.</w:t>
      </w:r>
    </w:p>
    <w:p w:rsidR="00DF2EF8" w:rsidRDefault="00DF2EF8">
      <w:pPr>
        <w:pStyle w:val="ConsPlusNormal"/>
        <w:spacing w:before="220"/>
        <w:ind w:firstLine="540"/>
        <w:jc w:val="both"/>
      </w:pPr>
      <w:r>
        <w:t>В соответствии с принятым решением КУМИ письменно уведомляет субъекта МСП о принятом в отношении него решении в течение 5 календарных дней со дня принятия такого решения (с указанием причин отказа в случае принятия решения об отказе в предоставлении в аренду муниципального имущества, включенного в Перечень).</w:t>
      </w:r>
    </w:p>
    <w:p w:rsidR="00DF2EF8" w:rsidRDefault="00DF2EF8">
      <w:pPr>
        <w:pStyle w:val="ConsPlusNormal"/>
        <w:spacing w:before="220"/>
        <w:ind w:firstLine="540"/>
        <w:jc w:val="both"/>
      </w:pPr>
      <w:r>
        <w:t>7. Основаниями для отказа в предоставлении в аренду муниципального имущества, включенного в Перечень, являются:</w:t>
      </w:r>
    </w:p>
    <w:p w:rsidR="00DF2EF8" w:rsidRDefault="00DF2EF8">
      <w:pPr>
        <w:pStyle w:val="ConsPlusNormal"/>
        <w:spacing w:before="220"/>
        <w:ind w:firstLine="540"/>
        <w:jc w:val="both"/>
      </w:pPr>
      <w:r>
        <w:t>1) муниципальное имущество, включенное в Перечень, о передаче в аренду которого просит субъект МСП, находится во владении и (или) в пользовании у иного лица;</w:t>
      </w:r>
    </w:p>
    <w:p w:rsidR="00DF2EF8" w:rsidRDefault="00DF2EF8">
      <w:pPr>
        <w:pStyle w:val="ConsPlusNormal"/>
        <w:spacing w:before="220"/>
        <w:ind w:firstLine="540"/>
        <w:jc w:val="both"/>
      </w:pPr>
      <w:bookmarkStart w:id="3" w:name="P88"/>
      <w:bookmarkEnd w:id="3"/>
      <w:r>
        <w:t xml:space="preserve">2) несоответствие субъекта МСП условиям, установленным </w:t>
      </w:r>
      <w:hyperlink w:anchor="P67">
        <w:r>
          <w:rPr>
            <w:color w:val="0000FF"/>
          </w:rPr>
          <w:t>пунктом 3</w:t>
        </w:r>
      </w:hyperlink>
      <w:r>
        <w:t xml:space="preserve"> настоящего Порядка.</w:t>
      </w:r>
    </w:p>
    <w:p w:rsidR="00DF2EF8" w:rsidRDefault="00DF2EF8">
      <w:pPr>
        <w:pStyle w:val="ConsPlusNormal"/>
        <w:spacing w:before="220"/>
        <w:ind w:firstLine="540"/>
        <w:jc w:val="both"/>
      </w:pPr>
      <w:r>
        <w:t>3) ранее в отношении заявителя - субъекта МСП, физического лица, применяющего специальный налоговый режим, было принято решение об оказании аналогичной поддержки, и срок ее оказания не истек (настоящее основание не распространяется на движимое имущество);</w:t>
      </w:r>
    </w:p>
    <w:p w:rsidR="00DF2EF8" w:rsidRDefault="00DF2EF8">
      <w:pPr>
        <w:pStyle w:val="ConsPlusNormal"/>
        <w:jc w:val="both"/>
      </w:pPr>
      <w:r>
        <w:t>(</w:t>
      </w:r>
      <w:proofErr w:type="spellStart"/>
      <w:r>
        <w:t>пп</w:t>
      </w:r>
      <w:proofErr w:type="spellEnd"/>
      <w:r>
        <w:t xml:space="preserve">. 3 введен </w:t>
      </w:r>
      <w:hyperlink r:id="rId20">
        <w:r>
          <w:rPr>
            <w:color w:val="0000FF"/>
          </w:rPr>
          <w:t>решением</w:t>
        </w:r>
      </w:hyperlink>
      <w:r>
        <w:t xml:space="preserve"> Совета МО городского округа "Воркута" от 21.05.2021 N 127)</w:t>
      </w:r>
    </w:p>
    <w:p w:rsidR="00DF2EF8" w:rsidRDefault="00DF2EF8">
      <w:pPr>
        <w:pStyle w:val="ConsPlusNormal"/>
        <w:spacing w:before="220"/>
        <w:ind w:firstLine="540"/>
        <w:jc w:val="both"/>
      </w:pPr>
      <w:r>
        <w:t>4) с момента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DF2EF8" w:rsidRDefault="00DF2EF8">
      <w:pPr>
        <w:pStyle w:val="ConsPlusNormal"/>
        <w:jc w:val="both"/>
      </w:pPr>
      <w:r>
        <w:t>(</w:t>
      </w:r>
      <w:proofErr w:type="spellStart"/>
      <w:r>
        <w:t>пп</w:t>
      </w:r>
      <w:proofErr w:type="spellEnd"/>
      <w:r>
        <w:t xml:space="preserve">. 4 в ред. </w:t>
      </w:r>
      <w:hyperlink r:id="rId21">
        <w:r>
          <w:rPr>
            <w:color w:val="0000FF"/>
          </w:rPr>
          <w:t>решения</w:t>
        </w:r>
      </w:hyperlink>
      <w:r>
        <w:t xml:space="preserve"> Совета МО городского округа "Воркута" от 16.06.2023 N 495)</w:t>
      </w:r>
    </w:p>
    <w:p w:rsidR="00DF2EF8" w:rsidRDefault="00DF2EF8">
      <w:pPr>
        <w:pStyle w:val="ConsPlusNormal"/>
        <w:spacing w:before="220"/>
        <w:ind w:firstLine="540"/>
        <w:jc w:val="both"/>
      </w:pPr>
      <w:r>
        <w:t xml:space="preserve">8. Субъект МСП, в отношении которого принято решение об отказе в предоставлении в аренду муниципального имущества, включенного в Перечень, по основаниям, установленным </w:t>
      </w:r>
      <w:hyperlink w:anchor="P88">
        <w:r>
          <w:rPr>
            <w:color w:val="0000FF"/>
          </w:rPr>
          <w:t>подпунктом 2 пункта 7</w:t>
        </w:r>
      </w:hyperlink>
      <w:r>
        <w:t xml:space="preserve"> настоящего Порядка, вправе обратиться повторно после устранения выявленных недостатков на условиях, установленных настоящим Порядком.</w:t>
      </w:r>
    </w:p>
    <w:p w:rsidR="00DF2EF8" w:rsidRDefault="00DF2EF8">
      <w:pPr>
        <w:pStyle w:val="ConsPlusNormal"/>
        <w:spacing w:before="220"/>
        <w:ind w:firstLine="540"/>
        <w:jc w:val="both"/>
      </w:pPr>
      <w:r>
        <w:t>9. Муниципальное имущество, включенное в Перечень, предоставляется субъектам МСП по льготным ставкам арендной платы, порядок определения которых устанавливается решением Совета муниципального образования городского округа "Воркута".</w:t>
      </w:r>
    </w:p>
    <w:p w:rsidR="00DF2EF8" w:rsidRDefault="00DF2EF8">
      <w:pPr>
        <w:pStyle w:val="ConsPlusNormal"/>
        <w:spacing w:before="220"/>
        <w:ind w:firstLine="540"/>
        <w:jc w:val="both"/>
      </w:pPr>
      <w:r>
        <w:t>10. Договор аренды имущества с субъектом МСП заключается на срок не менее пяти лет. Срок может быть уменьшен только на основании заявления субъекта МСП.</w:t>
      </w:r>
    </w:p>
    <w:p w:rsidR="00DF2EF8" w:rsidRDefault="00DF2EF8">
      <w:pPr>
        <w:pStyle w:val="ConsPlusNormal"/>
        <w:spacing w:before="220"/>
        <w:ind w:firstLine="540"/>
        <w:jc w:val="both"/>
      </w:pPr>
      <w:r>
        <w:t>11. Заключение договора аренды муниципального имущества, включенного в Перечень, одним из возможных способов:</w:t>
      </w:r>
    </w:p>
    <w:p w:rsidR="00DF2EF8" w:rsidRDefault="00DF2EF8">
      <w:pPr>
        <w:pStyle w:val="ConsPlusNormal"/>
        <w:spacing w:before="220"/>
        <w:ind w:firstLine="540"/>
        <w:jc w:val="both"/>
      </w:pPr>
      <w:r>
        <w:t>а) по результатам проведения торгов (конкурса или аукциона) на право заключения договора аренды;</w:t>
      </w:r>
    </w:p>
    <w:p w:rsidR="00DF2EF8" w:rsidRDefault="00DF2EF8">
      <w:pPr>
        <w:pStyle w:val="ConsPlusNormal"/>
        <w:spacing w:before="220"/>
        <w:ind w:firstLine="540"/>
        <w:jc w:val="both"/>
      </w:pPr>
      <w:r>
        <w:t xml:space="preserve">б) без проведения торгов в случаях, предусмотренных </w:t>
      </w:r>
      <w:hyperlink r:id="rId22">
        <w:r>
          <w:rPr>
            <w:color w:val="0000FF"/>
          </w:rPr>
          <w:t>статьей 17.1</w:t>
        </w:r>
      </w:hyperlink>
      <w:r>
        <w:t xml:space="preserve"> Федерального закона "О защите конкуренции".</w:t>
      </w:r>
    </w:p>
    <w:p w:rsidR="00DF2EF8" w:rsidRDefault="00DF2EF8">
      <w:pPr>
        <w:pStyle w:val="ConsPlusNormal"/>
        <w:spacing w:before="220"/>
        <w:ind w:firstLine="540"/>
        <w:jc w:val="both"/>
      </w:pPr>
      <w:r>
        <w:lastRenderedPageBreak/>
        <w:t xml:space="preserve">12. КУМИ должен отказать в предоставлении имущественной поддержки субъекту МСП в случаях, предусмотренных </w:t>
      </w:r>
      <w:hyperlink r:id="rId23">
        <w:r>
          <w:rPr>
            <w:color w:val="0000FF"/>
          </w:rPr>
          <w:t>частью 5 статьи 14</w:t>
        </w:r>
      </w:hyperlink>
      <w:r>
        <w:t xml:space="preserve"> Федерального закона.</w:t>
      </w:r>
    </w:p>
    <w:p w:rsidR="00DF2EF8" w:rsidRDefault="00DF2EF8">
      <w:pPr>
        <w:pStyle w:val="ConsPlusNormal"/>
        <w:spacing w:before="220"/>
        <w:ind w:firstLine="540"/>
        <w:jc w:val="both"/>
      </w:pPr>
      <w:r>
        <w:t>13.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за оказанием имущественной поддержки в порядке и на условиях, которые установлены настоящим Порядком.</w:t>
      </w:r>
    </w:p>
    <w:p w:rsidR="00DF2EF8" w:rsidRDefault="00DF2EF8">
      <w:pPr>
        <w:pStyle w:val="ConsPlusNormal"/>
        <w:spacing w:before="220"/>
        <w:ind w:firstLine="540"/>
        <w:jc w:val="both"/>
      </w:pPr>
      <w:r>
        <w:t>Для заключения договора аренды физические лица, применяющие специальный налоговый режим, предоставляют заявление и копию документа, удостоверяющего личность.</w:t>
      </w:r>
    </w:p>
    <w:p w:rsidR="00DF2EF8" w:rsidRDefault="00DF2EF8">
      <w:pPr>
        <w:pStyle w:val="ConsPlusNormal"/>
        <w:spacing w:before="220"/>
        <w:ind w:firstLine="540"/>
        <w:jc w:val="both"/>
      </w:pPr>
      <w:r>
        <w:t>Факт отнесения лица, претендующего на получение имущественной поддержки, к физическим лицам, применяющим специальный налоговый режим, подтверждается наличием сведений о таком лице на официальном сайте Федеральной налоговой службы в разделе "Проверить статус налогоплательщика налога на профессиональный доход" www.npd.nalog.ru.</w:t>
      </w:r>
    </w:p>
    <w:p w:rsidR="00DF2EF8" w:rsidRDefault="00DF2EF8">
      <w:pPr>
        <w:pStyle w:val="ConsPlusNormal"/>
        <w:jc w:val="both"/>
      </w:pPr>
      <w:r>
        <w:t xml:space="preserve">(п. 13 введен </w:t>
      </w:r>
      <w:hyperlink r:id="rId24">
        <w:r>
          <w:rPr>
            <w:color w:val="0000FF"/>
          </w:rPr>
          <w:t>решением</w:t>
        </w:r>
      </w:hyperlink>
      <w:r>
        <w:t xml:space="preserve"> Совета МО городского округа "Воркута" от 21.05.2021 N 127)</w:t>
      </w:r>
    </w:p>
    <w:p w:rsidR="00DF2EF8" w:rsidRDefault="00DF2EF8">
      <w:pPr>
        <w:pStyle w:val="ConsPlusNormal"/>
        <w:spacing w:before="220"/>
        <w:ind w:firstLine="540"/>
        <w:jc w:val="both"/>
      </w:pPr>
      <w:r>
        <w:t xml:space="preserve">14. Предоставление в аренду земельных участков, включенных в Перечень, осуществляется в соответствии с положениями </w:t>
      </w:r>
      <w:hyperlink r:id="rId25">
        <w:r>
          <w:rPr>
            <w:color w:val="0000FF"/>
          </w:rPr>
          <w:t>главы V.1</w:t>
        </w:r>
      </w:hyperlink>
      <w:r>
        <w:t xml:space="preserve"> Земельного кодекса Российской Федерации.</w:t>
      </w:r>
    </w:p>
    <w:p w:rsidR="00DF2EF8" w:rsidRDefault="00DF2EF8">
      <w:pPr>
        <w:pStyle w:val="ConsPlusNormal"/>
        <w:jc w:val="both"/>
      </w:pPr>
      <w:r>
        <w:t xml:space="preserve">(п. 14 введен </w:t>
      </w:r>
      <w:hyperlink r:id="rId26">
        <w:r>
          <w:rPr>
            <w:color w:val="0000FF"/>
          </w:rPr>
          <w:t>решением</w:t>
        </w:r>
      </w:hyperlink>
      <w:r>
        <w:t xml:space="preserve"> Совета МО городского округа "Воркута" от 21.05.2021 N 127)</w:t>
      </w:r>
    </w:p>
    <w:p w:rsidR="00DF2EF8" w:rsidRDefault="00DF2EF8">
      <w:pPr>
        <w:pStyle w:val="ConsPlusNormal"/>
      </w:pPr>
    </w:p>
    <w:p w:rsidR="00DF2EF8" w:rsidRDefault="00DF2EF8">
      <w:pPr>
        <w:pStyle w:val="ConsPlusNormal"/>
      </w:pPr>
    </w:p>
    <w:p w:rsidR="00DF2EF8" w:rsidRDefault="00DF2EF8">
      <w:pPr>
        <w:pStyle w:val="ConsPlusNormal"/>
      </w:pPr>
    </w:p>
    <w:p w:rsidR="00DF2EF8" w:rsidRDefault="00DF2EF8">
      <w:pPr>
        <w:pStyle w:val="ConsPlusNormal"/>
      </w:pPr>
    </w:p>
    <w:p w:rsidR="00DF2EF8" w:rsidRDefault="00DF2EF8">
      <w:pPr>
        <w:pStyle w:val="ConsPlusNormal"/>
      </w:pPr>
    </w:p>
    <w:p w:rsidR="00DF2EF8" w:rsidRDefault="00DF2EF8">
      <w:pPr>
        <w:pStyle w:val="ConsPlusNormal"/>
        <w:jc w:val="right"/>
        <w:outlineLvl w:val="1"/>
      </w:pPr>
      <w:r>
        <w:t>Приложение</w:t>
      </w:r>
    </w:p>
    <w:p w:rsidR="00DF2EF8" w:rsidRDefault="00DF2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EF8" w:rsidRDefault="00DF2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EF8" w:rsidRDefault="00DF2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EF8" w:rsidRDefault="00DF2EF8">
            <w:pPr>
              <w:pStyle w:val="ConsPlusNormal"/>
              <w:jc w:val="center"/>
            </w:pPr>
            <w:r>
              <w:rPr>
                <w:color w:val="392C69"/>
              </w:rPr>
              <w:t>Список изменяющих документов</w:t>
            </w:r>
          </w:p>
          <w:p w:rsidR="00DF2EF8" w:rsidRDefault="00DF2EF8">
            <w:pPr>
              <w:pStyle w:val="ConsPlusNormal"/>
              <w:jc w:val="center"/>
            </w:pPr>
            <w:r>
              <w:rPr>
                <w:color w:val="392C69"/>
              </w:rPr>
              <w:t xml:space="preserve">(введено </w:t>
            </w:r>
            <w:hyperlink r:id="rId27">
              <w:r>
                <w:rPr>
                  <w:color w:val="0000FF"/>
                </w:rPr>
                <w:t>решением</w:t>
              </w:r>
            </w:hyperlink>
            <w:r>
              <w:rPr>
                <w:color w:val="392C69"/>
              </w:rPr>
              <w:t xml:space="preserve"> Совета МО городского округа "Воркута"</w:t>
            </w:r>
          </w:p>
          <w:p w:rsidR="00DF2EF8" w:rsidRDefault="00DF2EF8">
            <w:pPr>
              <w:pStyle w:val="ConsPlusNormal"/>
              <w:jc w:val="center"/>
            </w:pPr>
            <w:r>
              <w:rPr>
                <w:color w:val="392C69"/>
              </w:rPr>
              <w:t>от 21.05.2021 N 127)</w:t>
            </w:r>
          </w:p>
        </w:tc>
        <w:tc>
          <w:tcPr>
            <w:tcW w:w="113" w:type="dxa"/>
            <w:tcBorders>
              <w:top w:val="nil"/>
              <w:left w:val="nil"/>
              <w:bottom w:val="nil"/>
              <w:right w:val="nil"/>
            </w:tcBorders>
            <w:shd w:val="clear" w:color="auto" w:fill="F4F3F8"/>
            <w:tcMar>
              <w:top w:w="0" w:type="dxa"/>
              <w:left w:w="0" w:type="dxa"/>
              <w:bottom w:w="0" w:type="dxa"/>
              <w:right w:w="0" w:type="dxa"/>
            </w:tcMar>
          </w:tcPr>
          <w:p w:rsidR="00DF2EF8" w:rsidRDefault="00DF2EF8">
            <w:pPr>
              <w:pStyle w:val="ConsPlusNormal"/>
            </w:pPr>
          </w:p>
        </w:tc>
      </w:tr>
    </w:tbl>
    <w:p w:rsidR="00DF2EF8" w:rsidRDefault="00DF2EF8">
      <w:pPr>
        <w:pStyle w:val="ConsPlusNormal"/>
      </w:pPr>
    </w:p>
    <w:p w:rsidR="00DF2EF8" w:rsidRDefault="00DF2EF8">
      <w:pPr>
        <w:pStyle w:val="ConsPlusNonformat"/>
        <w:jc w:val="both"/>
      </w:pPr>
      <w:bookmarkStart w:id="4" w:name="P116"/>
      <w:bookmarkEnd w:id="4"/>
      <w:r>
        <w:t xml:space="preserve">                                 Заявление</w:t>
      </w:r>
    </w:p>
    <w:p w:rsidR="00DF2EF8" w:rsidRDefault="00DF2EF8">
      <w:pPr>
        <w:pStyle w:val="ConsPlusNonformat"/>
        <w:jc w:val="both"/>
      </w:pPr>
      <w:r>
        <w:t xml:space="preserve">             о соответствии вновь созданного юридического лица</w:t>
      </w:r>
    </w:p>
    <w:p w:rsidR="00DF2EF8" w:rsidRDefault="00DF2EF8">
      <w:pPr>
        <w:pStyle w:val="ConsPlusNonformat"/>
        <w:jc w:val="both"/>
      </w:pPr>
      <w:r>
        <w:t xml:space="preserve">        и вновь зарегистрированного индивидуального предпринимателя</w:t>
      </w:r>
    </w:p>
    <w:p w:rsidR="00DF2EF8" w:rsidRDefault="00DF2EF8">
      <w:pPr>
        <w:pStyle w:val="ConsPlusNonformat"/>
        <w:jc w:val="both"/>
      </w:pPr>
      <w:r>
        <w:t xml:space="preserve">             условиям отнесения к субъектам малого и среднего</w:t>
      </w:r>
    </w:p>
    <w:p w:rsidR="00DF2EF8" w:rsidRDefault="00DF2EF8">
      <w:pPr>
        <w:pStyle w:val="ConsPlusNonformat"/>
        <w:jc w:val="both"/>
      </w:pPr>
      <w:r>
        <w:t xml:space="preserve">              предпринимательства, установленным Федеральным</w:t>
      </w:r>
    </w:p>
    <w:p w:rsidR="00DF2EF8" w:rsidRDefault="00DF2EF8">
      <w:pPr>
        <w:pStyle w:val="ConsPlusNonformat"/>
        <w:jc w:val="both"/>
      </w:pPr>
      <w:r>
        <w:t xml:space="preserve">              законом от 24 июля 2007 г. N 209-ФЗ "О развитии</w:t>
      </w:r>
    </w:p>
    <w:p w:rsidR="00DF2EF8" w:rsidRDefault="00DF2EF8">
      <w:pPr>
        <w:pStyle w:val="ConsPlusNonformat"/>
        <w:jc w:val="both"/>
      </w:pPr>
      <w:r>
        <w:t xml:space="preserve">                   малого и среднего предпринимательства</w:t>
      </w:r>
    </w:p>
    <w:p w:rsidR="00DF2EF8" w:rsidRDefault="00DF2EF8">
      <w:pPr>
        <w:pStyle w:val="ConsPlusNonformat"/>
        <w:jc w:val="both"/>
      </w:pPr>
      <w:r>
        <w:t xml:space="preserve">                          в Российской Федерации"</w:t>
      </w:r>
    </w:p>
    <w:p w:rsidR="00DF2EF8" w:rsidRDefault="00DF2EF8">
      <w:pPr>
        <w:pStyle w:val="ConsPlusNonformat"/>
        <w:jc w:val="both"/>
      </w:pPr>
    </w:p>
    <w:p w:rsidR="00DF2EF8" w:rsidRDefault="00DF2EF8">
      <w:pPr>
        <w:pStyle w:val="ConsPlusNonformat"/>
        <w:jc w:val="both"/>
      </w:pPr>
      <w:r>
        <w:t xml:space="preserve">    Настоящим заявляю, что ________________________________________________</w:t>
      </w:r>
    </w:p>
    <w:p w:rsidR="00DF2EF8" w:rsidRDefault="00DF2EF8">
      <w:pPr>
        <w:pStyle w:val="ConsPlusNonformat"/>
        <w:jc w:val="both"/>
      </w:pPr>
      <w:r>
        <w:t>___________________________________________________________________________</w:t>
      </w:r>
    </w:p>
    <w:p w:rsidR="00DF2EF8" w:rsidRDefault="00DF2EF8">
      <w:pPr>
        <w:pStyle w:val="ConsPlusNonformat"/>
        <w:jc w:val="both"/>
      </w:pPr>
      <w:r>
        <w:t>(указывается полное наименование юридического лица, фамилия, имя, отчество</w:t>
      </w:r>
    </w:p>
    <w:p w:rsidR="00DF2EF8" w:rsidRDefault="00DF2EF8">
      <w:pPr>
        <w:pStyle w:val="ConsPlusNonformat"/>
        <w:jc w:val="both"/>
      </w:pPr>
      <w:r>
        <w:t xml:space="preserve">        (последнее - при наличии) индивидуального предпринимателя)</w:t>
      </w:r>
    </w:p>
    <w:p w:rsidR="00DF2EF8" w:rsidRDefault="00DF2EF8">
      <w:pPr>
        <w:pStyle w:val="ConsPlusNonformat"/>
        <w:jc w:val="both"/>
      </w:pPr>
      <w:r>
        <w:t>ИНН: ______________________________________________________________________</w:t>
      </w:r>
    </w:p>
    <w:p w:rsidR="00DF2EF8" w:rsidRDefault="00DF2EF8">
      <w:pPr>
        <w:pStyle w:val="ConsPlusNonformat"/>
        <w:jc w:val="both"/>
      </w:pPr>
      <w:r>
        <w:t xml:space="preserve">         (указывается идентификационный номер налогоплательщика (ИНН)</w:t>
      </w:r>
    </w:p>
    <w:p w:rsidR="00DF2EF8" w:rsidRDefault="00DF2EF8">
      <w:pPr>
        <w:pStyle w:val="ConsPlusNonformat"/>
        <w:jc w:val="both"/>
      </w:pPr>
      <w:r>
        <w:t xml:space="preserve">         юридического лица или физического лица, зарегистрированного</w:t>
      </w:r>
    </w:p>
    <w:p w:rsidR="00DF2EF8" w:rsidRDefault="00DF2EF8">
      <w:pPr>
        <w:pStyle w:val="ConsPlusNonformat"/>
        <w:jc w:val="both"/>
      </w:pPr>
      <w:r>
        <w:t xml:space="preserve">                  в качестве индивидуального предпринимателя)</w:t>
      </w:r>
    </w:p>
    <w:p w:rsidR="00DF2EF8" w:rsidRDefault="00DF2EF8">
      <w:pPr>
        <w:pStyle w:val="ConsPlusNonformat"/>
        <w:jc w:val="both"/>
      </w:pPr>
      <w:r>
        <w:t>дата государственной регистрации: _________________________________________</w:t>
      </w:r>
    </w:p>
    <w:p w:rsidR="00DF2EF8" w:rsidRDefault="00DF2EF8">
      <w:pPr>
        <w:pStyle w:val="ConsPlusNonformat"/>
        <w:jc w:val="both"/>
      </w:pPr>
      <w:r>
        <w:t>___________________________________________________________________________</w:t>
      </w:r>
    </w:p>
    <w:p w:rsidR="00DF2EF8" w:rsidRDefault="00DF2EF8">
      <w:pPr>
        <w:pStyle w:val="ConsPlusNonformat"/>
        <w:jc w:val="both"/>
      </w:pPr>
      <w:r>
        <w:t xml:space="preserve">    (указывается дата государственной регистрации юридического лица или</w:t>
      </w:r>
    </w:p>
    <w:p w:rsidR="00DF2EF8" w:rsidRDefault="00DF2EF8">
      <w:pPr>
        <w:pStyle w:val="ConsPlusNonformat"/>
        <w:jc w:val="both"/>
      </w:pPr>
      <w:r>
        <w:t xml:space="preserve">                     индивидуального предпринимателя)</w:t>
      </w:r>
    </w:p>
    <w:p w:rsidR="00DF2EF8" w:rsidRDefault="00DF2EF8">
      <w:pPr>
        <w:pStyle w:val="ConsPlusNonformat"/>
        <w:jc w:val="both"/>
      </w:pPr>
      <w:r>
        <w:t xml:space="preserve">соответствует   условиям   отнесения   к   субъектам   малого   </w:t>
      </w:r>
      <w:proofErr w:type="gramStart"/>
      <w:r>
        <w:t>и  среднего</w:t>
      </w:r>
      <w:proofErr w:type="gramEnd"/>
    </w:p>
    <w:p w:rsidR="00DF2EF8" w:rsidRDefault="00DF2EF8">
      <w:pPr>
        <w:pStyle w:val="ConsPlusNonformat"/>
        <w:jc w:val="both"/>
      </w:pPr>
      <w:r>
        <w:t xml:space="preserve">предпринимательства,  установленным  Федеральным </w:t>
      </w:r>
      <w:hyperlink r:id="rId28">
        <w:r>
          <w:rPr>
            <w:color w:val="0000FF"/>
          </w:rPr>
          <w:t>законом</w:t>
        </w:r>
      </w:hyperlink>
      <w:r>
        <w:t xml:space="preserve"> от 24 июля 2007 г.</w:t>
      </w:r>
    </w:p>
    <w:p w:rsidR="00DF2EF8" w:rsidRDefault="00DF2EF8">
      <w:pPr>
        <w:pStyle w:val="ConsPlusNonformat"/>
        <w:jc w:val="both"/>
      </w:pPr>
      <w:proofErr w:type="gramStart"/>
      <w:r>
        <w:t>N  209</w:t>
      </w:r>
      <w:proofErr w:type="gramEnd"/>
      <w:r>
        <w:t>-ФЗ  "О  развитии  малого и среднего предпринимательства в Российской</w:t>
      </w:r>
    </w:p>
    <w:p w:rsidR="00DF2EF8" w:rsidRDefault="00DF2EF8">
      <w:pPr>
        <w:pStyle w:val="ConsPlusNonformat"/>
        <w:jc w:val="both"/>
      </w:pPr>
      <w:r>
        <w:t>Федерации".</w:t>
      </w:r>
    </w:p>
    <w:p w:rsidR="00DF2EF8" w:rsidRDefault="00DF2EF8">
      <w:pPr>
        <w:pStyle w:val="ConsPlusNonformat"/>
        <w:jc w:val="both"/>
      </w:pPr>
    </w:p>
    <w:p w:rsidR="00DF2EF8" w:rsidRDefault="00DF2EF8">
      <w:pPr>
        <w:pStyle w:val="ConsPlusNonformat"/>
        <w:jc w:val="both"/>
      </w:pPr>
      <w:r>
        <w:t xml:space="preserve">    __________________________________________       ______________________</w:t>
      </w:r>
    </w:p>
    <w:p w:rsidR="00DF2EF8" w:rsidRDefault="00DF2EF8">
      <w:pPr>
        <w:pStyle w:val="ConsPlusNonformat"/>
        <w:jc w:val="both"/>
      </w:pPr>
      <w:r>
        <w:lastRenderedPageBreak/>
        <w:t xml:space="preserve">       (фамилия, имя, отчество (последнее -                  подпись</w:t>
      </w:r>
    </w:p>
    <w:p w:rsidR="00DF2EF8" w:rsidRDefault="00DF2EF8">
      <w:pPr>
        <w:pStyle w:val="ConsPlusNonformat"/>
        <w:jc w:val="both"/>
      </w:pPr>
      <w:r>
        <w:t xml:space="preserve">       при наличии) подписавшего, должность)</w:t>
      </w:r>
    </w:p>
    <w:p w:rsidR="00DF2EF8" w:rsidRDefault="00DF2EF8">
      <w:pPr>
        <w:pStyle w:val="ConsPlusNonformat"/>
        <w:jc w:val="both"/>
      </w:pPr>
      <w:r>
        <w:t xml:space="preserve">                                                     "__" _________ 20__ г.</w:t>
      </w:r>
    </w:p>
    <w:p w:rsidR="00DF2EF8" w:rsidRDefault="00DF2EF8">
      <w:pPr>
        <w:pStyle w:val="ConsPlusNonformat"/>
        <w:jc w:val="both"/>
      </w:pPr>
      <w:r>
        <w:t xml:space="preserve">                                                         дата составления</w:t>
      </w:r>
    </w:p>
    <w:p w:rsidR="00DF2EF8" w:rsidRDefault="00DF2EF8">
      <w:pPr>
        <w:pStyle w:val="ConsPlusNonformat"/>
        <w:jc w:val="both"/>
      </w:pPr>
      <w:r>
        <w:t xml:space="preserve">                                                            заявления</w:t>
      </w:r>
    </w:p>
    <w:p w:rsidR="00DF2EF8" w:rsidRDefault="00DF2EF8">
      <w:pPr>
        <w:pStyle w:val="ConsPlusNonformat"/>
        <w:jc w:val="both"/>
      </w:pPr>
      <w:r>
        <w:t xml:space="preserve">                            </w:t>
      </w:r>
      <w:proofErr w:type="spellStart"/>
      <w:r>
        <w:t>м.п</w:t>
      </w:r>
      <w:proofErr w:type="spellEnd"/>
      <w:r>
        <w:t>. (при наличии)</w:t>
      </w:r>
    </w:p>
    <w:p w:rsidR="00DF2EF8" w:rsidRDefault="00DF2EF8">
      <w:pPr>
        <w:pStyle w:val="ConsPlusNormal"/>
      </w:pPr>
    </w:p>
    <w:p w:rsidR="00DF2EF8" w:rsidRDefault="00DF2EF8">
      <w:pPr>
        <w:pStyle w:val="ConsPlusNormal"/>
      </w:pPr>
    </w:p>
    <w:p w:rsidR="00DF2EF8" w:rsidRDefault="00DF2EF8">
      <w:pPr>
        <w:pStyle w:val="ConsPlusNormal"/>
        <w:pBdr>
          <w:bottom w:val="single" w:sz="6" w:space="0" w:color="auto"/>
        </w:pBdr>
        <w:spacing w:before="100" w:after="100"/>
        <w:jc w:val="both"/>
        <w:rPr>
          <w:sz w:val="2"/>
          <w:szCs w:val="2"/>
        </w:rPr>
      </w:pPr>
    </w:p>
    <w:p w:rsidR="008228F1" w:rsidRDefault="008228F1">
      <w:bookmarkStart w:id="5" w:name="_GoBack"/>
      <w:bookmarkEnd w:id="5"/>
    </w:p>
    <w:sectPr w:rsidR="008228F1" w:rsidSect="008F1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F8"/>
    <w:rsid w:val="008228F1"/>
    <w:rsid w:val="00DF2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C9FC1-B463-4D76-BBF8-5D4A6402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2E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2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2E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2E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amp;dst=100421" TargetMode="External"/><Relationship Id="rId13" Type="http://schemas.openxmlformats.org/officeDocument/2006/relationships/hyperlink" Target="https://login.consultant.ru/link/?req=doc&amp;base=LAW&amp;n=474932" TargetMode="External"/><Relationship Id="rId18" Type="http://schemas.openxmlformats.org/officeDocument/2006/relationships/hyperlink" Target="https://login.consultant.ru/link/?req=doc&amp;base=LAW&amp;n=197035" TargetMode="External"/><Relationship Id="rId26" Type="http://schemas.openxmlformats.org/officeDocument/2006/relationships/hyperlink" Target="https://login.consultant.ru/link/?req=doc&amp;base=RLAW096&amp;n=190983&amp;dst=100023" TargetMode="External"/><Relationship Id="rId3" Type="http://schemas.openxmlformats.org/officeDocument/2006/relationships/webSettings" Target="webSettings.xml"/><Relationship Id="rId21" Type="http://schemas.openxmlformats.org/officeDocument/2006/relationships/hyperlink" Target="https://login.consultant.ru/link/?req=doc&amp;base=RLAW096&amp;n=220667&amp;dst=100006" TargetMode="External"/><Relationship Id="rId7" Type="http://schemas.openxmlformats.org/officeDocument/2006/relationships/hyperlink" Target="https://login.consultant.ru/link/?req=doc&amp;base=LAW&amp;n=477368&amp;dst=100358" TargetMode="External"/><Relationship Id="rId12" Type="http://schemas.openxmlformats.org/officeDocument/2006/relationships/hyperlink" Target="https://login.consultant.ru/link/?req=doc&amp;base=RLAW096&amp;n=220667&amp;dst=100005" TargetMode="External"/><Relationship Id="rId17" Type="http://schemas.openxmlformats.org/officeDocument/2006/relationships/hyperlink" Target="https://login.consultant.ru/link/?req=doc&amp;base=LAW&amp;n=477368&amp;dst=100138" TargetMode="External"/><Relationship Id="rId25" Type="http://schemas.openxmlformats.org/officeDocument/2006/relationships/hyperlink" Target="https://login.consultant.ru/link/?req=doc&amp;base=LAW&amp;n=454318&amp;dst=422" TargetMode="External"/><Relationship Id="rId2" Type="http://schemas.openxmlformats.org/officeDocument/2006/relationships/settings" Target="settings.xml"/><Relationship Id="rId16" Type="http://schemas.openxmlformats.org/officeDocument/2006/relationships/hyperlink" Target="https://login.consultant.ru/link/?req=doc&amp;base=RLAW096&amp;n=190983&amp;dst=100006" TargetMode="External"/><Relationship Id="rId20" Type="http://schemas.openxmlformats.org/officeDocument/2006/relationships/hyperlink" Target="https://login.consultant.ru/link/?req=doc&amp;base=RLAW096&amp;n=190983&amp;dst=10001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6&amp;n=220667&amp;dst=100005" TargetMode="External"/><Relationship Id="rId11" Type="http://schemas.openxmlformats.org/officeDocument/2006/relationships/hyperlink" Target="https://login.consultant.ru/link/?req=doc&amp;base=RLAW096&amp;n=190983&amp;dst=100006" TargetMode="External"/><Relationship Id="rId24" Type="http://schemas.openxmlformats.org/officeDocument/2006/relationships/hyperlink" Target="https://login.consultant.ru/link/?req=doc&amp;base=RLAW096&amp;n=190983&amp;dst=100019" TargetMode="External"/><Relationship Id="rId5" Type="http://schemas.openxmlformats.org/officeDocument/2006/relationships/hyperlink" Target="https://login.consultant.ru/link/?req=doc&amp;base=RLAW096&amp;n=190983&amp;dst=100005" TargetMode="External"/><Relationship Id="rId15" Type="http://schemas.openxmlformats.org/officeDocument/2006/relationships/hyperlink" Target="https://login.consultant.ru/link/?req=doc&amp;base=LAW&amp;n=477368&amp;dst=100019" TargetMode="External"/><Relationship Id="rId23" Type="http://schemas.openxmlformats.org/officeDocument/2006/relationships/hyperlink" Target="https://login.consultant.ru/link/?req=doc&amp;base=LAW&amp;n=477368&amp;dst=100144" TargetMode="External"/><Relationship Id="rId28" Type="http://schemas.openxmlformats.org/officeDocument/2006/relationships/hyperlink" Target="https://login.consultant.ru/link/?req=doc&amp;base=LAW&amp;n=477368" TargetMode="External"/><Relationship Id="rId10" Type="http://schemas.openxmlformats.org/officeDocument/2006/relationships/hyperlink" Target="https://login.consultant.ru/link/?req=doc&amp;base=RLAW096&amp;n=204792&amp;dst=100359" TargetMode="External"/><Relationship Id="rId19" Type="http://schemas.openxmlformats.org/officeDocument/2006/relationships/hyperlink" Target="https://login.consultant.ru/link/?req=doc&amp;base=RLAW096&amp;n=190983&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4932&amp;dst=77" TargetMode="External"/><Relationship Id="rId14" Type="http://schemas.openxmlformats.org/officeDocument/2006/relationships/hyperlink" Target="https://login.consultant.ru/link/?req=doc&amp;base=LAW&amp;n=394733" TargetMode="External"/><Relationship Id="rId22" Type="http://schemas.openxmlformats.org/officeDocument/2006/relationships/hyperlink" Target="https://login.consultant.ru/link/?req=doc&amp;base=LAW&amp;n=474932&amp;dst=100599" TargetMode="External"/><Relationship Id="rId27" Type="http://schemas.openxmlformats.org/officeDocument/2006/relationships/hyperlink" Target="https://login.consultant.ru/link/?req=doc&amp;base=RLAW096&amp;n=190983&amp;dst=10002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2579</Words>
  <Characters>14704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Татьяна Сергеевна</dc:creator>
  <cp:keywords/>
  <dc:description/>
  <cp:lastModifiedBy>Николаева Татьяна Сергеевна</cp:lastModifiedBy>
  <cp:revision>1</cp:revision>
  <dcterms:created xsi:type="dcterms:W3CDTF">2024-06-10T10:09:00Z</dcterms:created>
  <dcterms:modified xsi:type="dcterms:W3CDTF">2024-06-10T10:11:00Z</dcterms:modified>
</cp:coreProperties>
</file>