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18" w:rsidRDefault="00C469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6918" w:rsidRDefault="00C46918">
      <w:pPr>
        <w:pStyle w:val="ConsPlusNormal"/>
        <w:jc w:val="both"/>
        <w:outlineLvl w:val="0"/>
      </w:pPr>
    </w:p>
    <w:p w:rsidR="00C46918" w:rsidRDefault="00C46918">
      <w:pPr>
        <w:pStyle w:val="ConsPlusNormal"/>
        <w:outlineLvl w:val="0"/>
      </w:pPr>
      <w:r>
        <w:t>Зарегистрировано в Минюсте России 22 июля 2016 г. N 42964</w:t>
      </w:r>
    </w:p>
    <w:p w:rsidR="00C46918" w:rsidRDefault="00C469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46918" w:rsidRDefault="00C46918">
      <w:pPr>
        <w:pStyle w:val="ConsPlusTitle"/>
        <w:jc w:val="center"/>
      </w:pPr>
    </w:p>
    <w:p w:rsidR="00C46918" w:rsidRDefault="00C46918">
      <w:pPr>
        <w:pStyle w:val="ConsPlusTitle"/>
        <w:jc w:val="center"/>
      </w:pPr>
      <w:r>
        <w:t>ПРИКАЗ</w:t>
      </w:r>
    </w:p>
    <w:p w:rsidR="00C46918" w:rsidRDefault="00C46918">
      <w:pPr>
        <w:pStyle w:val="ConsPlusTitle"/>
        <w:jc w:val="center"/>
      </w:pPr>
      <w:r>
        <w:t>от 20 апреля 2016 г. N 264</w:t>
      </w:r>
    </w:p>
    <w:p w:rsidR="00C46918" w:rsidRDefault="00C46918">
      <w:pPr>
        <w:pStyle w:val="ConsPlusTitle"/>
        <w:jc w:val="center"/>
      </w:pPr>
    </w:p>
    <w:p w:rsidR="00C46918" w:rsidRDefault="00C46918">
      <w:pPr>
        <w:pStyle w:val="ConsPlusTitle"/>
        <w:jc w:val="center"/>
      </w:pPr>
      <w:r>
        <w:t>ОБ УТВЕРЖДЕНИИ ПОРЯДКА</w:t>
      </w:r>
    </w:p>
    <w:p w:rsidR="00C46918" w:rsidRDefault="00C46918">
      <w:pPr>
        <w:pStyle w:val="ConsPlusTitle"/>
        <w:jc w:val="center"/>
      </w:pPr>
      <w:r>
        <w:t>ПРЕДСТАВЛЕНИЯ СВЕДЕНИЙ ОБ УТВЕРЖДЕННЫХ ПЕРЕЧНЯХ</w:t>
      </w:r>
    </w:p>
    <w:p w:rsidR="00C46918" w:rsidRDefault="00C46918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C46918" w:rsidRDefault="00C46918">
      <w:pPr>
        <w:pStyle w:val="ConsPlusTitle"/>
        <w:jc w:val="center"/>
      </w:pPr>
      <w:r>
        <w:t>УКАЗАННЫХ В ЧАСТИ 4 СТАТЬИ 18 ФЕДЕРАЛЬНОГО ЗАКОНА</w:t>
      </w:r>
    </w:p>
    <w:p w:rsidR="00C46918" w:rsidRDefault="00C46918">
      <w:pPr>
        <w:pStyle w:val="ConsPlusTitle"/>
        <w:jc w:val="center"/>
      </w:pPr>
      <w:r>
        <w:t>"О РАЗВИТИИ МАЛОГО И СРЕДНЕГО ПРЕДПРИНИМАТЕЛЬСТВА</w:t>
      </w:r>
    </w:p>
    <w:p w:rsidR="00C46918" w:rsidRDefault="00C46918">
      <w:pPr>
        <w:pStyle w:val="ConsPlusTitle"/>
        <w:jc w:val="center"/>
      </w:pPr>
      <w:r>
        <w:t>В РОССИЙСКОЙ ФЕДЕРАЦИИ", А ТАКЖЕ ОБ ИЗМЕНЕНИЯХ,</w:t>
      </w:r>
    </w:p>
    <w:p w:rsidR="00C46918" w:rsidRDefault="00C46918">
      <w:pPr>
        <w:pStyle w:val="ConsPlusTitle"/>
        <w:jc w:val="center"/>
      </w:pPr>
      <w:r>
        <w:t>ВНЕСЕННЫХ В ТАКИЕ ПЕРЕЧНИ, В АКЦИОНЕРНОЕ ОБЩЕСТВО</w:t>
      </w:r>
    </w:p>
    <w:p w:rsidR="00C46918" w:rsidRDefault="00C46918">
      <w:pPr>
        <w:pStyle w:val="ConsPlusTitle"/>
        <w:jc w:val="center"/>
      </w:pPr>
      <w:r>
        <w:t>"ФЕДЕРАЛЬНАЯ КОРПОРАЦИЯ ПО РАЗВИТИЮ МАЛОГО</w:t>
      </w:r>
    </w:p>
    <w:p w:rsidR="00C46918" w:rsidRDefault="00C46918">
      <w:pPr>
        <w:pStyle w:val="ConsPlusTitle"/>
        <w:jc w:val="center"/>
      </w:pPr>
      <w:r>
        <w:t>И СРЕДНЕГО ПРЕДПРИНИМАТЕЛЬСТВА", ФОРМЫ</w:t>
      </w:r>
    </w:p>
    <w:p w:rsidR="00C46918" w:rsidRDefault="00C46918">
      <w:pPr>
        <w:pStyle w:val="ConsPlusTitle"/>
        <w:jc w:val="center"/>
      </w:pPr>
      <w:r>
        <w:t>ПРЕДСТАВЛЕНИЯ И СОСТАВА ТАКИХ СВЕДЕНИЙ</w:t>
      </w:r>
    </w:p>
    <w:p w:rsidR="00C46918" w:rsidRDefault="00C469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69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18" w:rsidRDefault="00C469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18" w:rsidRDefault="00C469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6918" w:rsidRDefault="00C469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6918" w:rsidRDefault="00C469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18" w:rsidRDefault="00C46918">
            <w:pPr>
              <w:pStyle w:val="ConsPlusNormal"/>
            </w:pPr>
          </w:p>
        </w:tc>
      </w:tr>
    </w:tbl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46918" w:rsidRDefault="00C46918">
      <w:pPr>
        <w:pStyle w:val="ConsPlusNormal"/>
        <w:spacing w:before="220"/>
        <w:ind w:firstLine="540"/>
        <w:jc w:val="both"/>
      </w:pPr>
      <w:hyperlink w:anchor="P41">
        <w:r>
          <w:rPr>
            <w:color w:val="0000FF"/>
          </w:rPr>
          <w:t>Порядок</w:t>
        </w:r>
      </w:hyperlink>
      <w:r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r:id="rId7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 w:rsidR="00C46918" w:rsidRDefault="00C46918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форму</w:t>
        </w:r>
      </w:hyperlink>
      <w:r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r:id="rId8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муниципального имущества, указанных в </w:t>
      </w:r>
      <w:hyperlink r:id="rId9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изменениях, внесенных в такие перечни, представляются в Корпорацию в соответствии с </w:t>
      </w:r>
      <w:hyperlink w:anchor="P109">
        <w:r>
          <w:rPr>
            <w:color w:val="0000FF"/>
          </w:rPr>
          <w:t>Формой</w:t>
        </w:r>
      </w:hyperlink>
      <w: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</w:t>
      </w:r>
      <w:r>
        <w:lastRenderedPageBreak/>
        <w:t>соответствующего уполномоченного лица, с приложением электронных копий правовых актов об утверждении указанных перечней или внесении изменений в такие перечни.</w:t>
      </w:r>
    </w:p>
    <w:p w:rsidR="00C46918" w:rsidRDefault="00C4691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1">
        <w:r>
          <w:rPr>
            <w:color w:val="0000FF"/>
          </w:rPr>
          <w:t>Приказ</w:t>
        </w:r>
      </w:hyperlink>
      <w:r>
        <w:t xml:space="preserve"> Минэкономразвития России от 20.08.2020 N 548.</w:t>
      </w: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right"/>
      </w:pPr>
      <w:r>
        <w:t>Министр</w:t>
      </w:r>
    </w:p>
    <w:p w:rsidR="00C46918" w:rsidRDefault="00C46918">
      <w:pPr>
        <w:pStyle w:val="ConsPlusNormal"/>
        <w:jc w:val="right"/>
      </w:pPr>
      <w:r>
        <w:t>А.В.УЛЮКАЕВ</w:t>
      </w: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right"/>
        <w:outlineLvl w:val="0"/>
      </w:pPr>
      <w:r>
        <w:t>Утвержден</w:t>
      </w:r>
    </w:p>
    <w:p w:rsidR="00C46918" w:rsidRDefault="00C46918">
      <w:pPr>
        <w:pStyle w:val="ConsPlusNormal"/>
        <w:jc w:val="right"/>
      </w:pPr>
      <w:r>
        <w:t>приказом Минэкономразвития России</w:t>
      </w:r>
    </w:p>
    <w:p w:rsidR="00C46918" w:rsidRDefault="00C46918">
      <w:pPr>
        <w:pStyle w:val="ConsPlusNormal"/>
        <w:jc w:val="right"/>
      </w:pPr>
      <w:r>
        <w:t>от 20 апреля 2016 г. N 264</w:t>
      </w: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Title"/>
        <w:jc w:val="center"/>
      </w:pPr>
      <w:bookmarkStart w:id="0" w:name="P41"/>
      <w:bookmarkEnd w:id="0"/>
      <w:r>
        <w:t>ПОРЯДОК</w:t>
      </w:r>
    </w:p>
    <w:p w:rsidR="00C46918" w:rsidRDefault="00C46918">
      <w:pPr>
        <w:pStyle w:val="ConsPlusTitle"/>
        <w:jc w:val="center"/>
      </w:pPr>
      <w:r>
        <w:t>ПРЕДСТАВЛЕНИЯ СВЕДЕНИЙ ОБ УТВЕРЖДЕННЫХ ПЕРЕЧНЯХ</w:t>
      </w:r>
    </w:p>
    <w:p w:rsidR="00C46918" w:rsidRDefault="00C46918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C46918" w:rsidRDefault="00C46918">
      <w:pPr>
        <w:pStyle w:val="ConsPlusTitle"/>
        <w:jc w:val="center"/>
      </w:pPr>
      <w:r>
        <w:t>УКАЗАННЫХ В ЧАСТИ 4 СТАТЬИ 18 ФЕДЕРАЛЬНОГО ЗАКОНА</w:t>
      </w:r>
    </w:p>
    <w:p w:rsidR="00C46918" w:rsidRDefault="00C46918">
      <w:pPr>
        <w:pStyle w:val="ConsPlusTitle"/>
        <w:jc w:val="center"/>
      </w:pPr>
      <w:r>
        <w:t>"О РАЗВИТИИ МАЛОГО И СРЕДНЕГО ПРЕДПРИНИМАТЕЛЬСТВА</w:t>
      </w:r>
    </w:p>
    <w:p w:rsidR="00C46918" w:rsidRDefault="00C46918">
      <w:pPr>
        <w:pStyle w:val="ConsPlusTitle"/>
        <w:jc w:val="center"/>
      </w:pPr>
      <w:r>
        <w:t>В РОССИЙСКОЙ ФЕДЕРАЦИИ", А ТАКЖЕ ОБ ИЗМЕНЕНИЯХ,</w:t>
      </w:r>
    </w:p>
    <w:p w:rsidR="00C46918" w:rsidRDefault="00C46918">
      <w:pPr>
        <w:pStyle w:val="ConsPlusTitle"/>
        <w:jc w:val="center"/>
      </w:pPr>
      <w:r>
        <w:t>ВНЕСЕННЫХ В ТАКИЕ ПЕРЕЧНИ, В АКЦИОНЕРНОЕ ОБЩЕСТВО</w:t>
      </w:r>
    </w:p>
    <w:p w:rsidR="00C46918" w:rsidRDefault="00C46918">
      <w:pPr>
        <w:pStyle w:val="ConsPlusTitle"/>
        <w:jc w:val="center"/>
      </w:pPr>
      <w:r>
        <w:t>"ФЕДЕРАЛЬНАЯ КОРПОРАЦИЯ ПО РАЗВИТИЮ МАЛОГО</w:t>
      </w:r>
    </w:p>
    <w:p w:rsidR="00C46918" w:rsidRDefault="00C46918">
      <w:pPr>
        <w:pStyle w:val="ConsPlusTitle"/>
        <w:jc w:val="center"/>
      </w:pPr>
      <w:r>
        <w:t>И СРЕДНЕГО ПРЕДПРИНИМАТЕЛЬСТВА"</w:t>
      </w:r>
    </w:p>
    <w:p w:rsidR="00C46918" w:rsidRDefault="00C469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69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18" w:rsidRDefault="00C469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18" w:rsidRDefault="00C469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6918" w:rsidRDefault="00C469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6918" w:rsidRDefault="00C469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18" w:rsidRDefault="00C46918">
            <w:pPr>
              <w:pStyle w:val="ConsPlusNormal"/>
            </w:pPr>
          </w:p>
        </w:tc>
      </w:tr>
    </w:tbl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ind w:firstLine="540"/>
        <w:jc w:val="both"/>
      </w:pPr>
      <w:r>
        <w:t xml:space="preserve">1. 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r:id="rId13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r:id="rId14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2. Федеральное агентство по управлению государственным имуществом (через свои территориальные органы) представляет в Корпорацию:</w:t>
      </w:r>
    </w:p>
    <w:p w:rsidR="00C46918" w:rsidRDefault="00C4691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1) сведения о </w:t>
      </w:r>
      <w:hyperlink r:id="rId16">
        <w:r>
          <w:rPr>
            <w:color w:val="0000FF"/>
          </w:rPr>
          <w:t>перечне</w:t>
        </w:r>
      </w:hyperlink>
      <w:r>
        <w:t xml:space="preserve"> имущества, находящегося в федеральной собственности, указанном в </w:t>
      </w:r>
      <w:hyperlink r:id="rId17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перечень федерального имущества), - в течение 10 рабочих дней со дня его утверждения, но не позднее 10 ноября текущего года;</w:t>
      </w:r>
    </w:p>
    <w:p w:rsidR="00C46918" w:rsidRDefault="00C46918">
      <w:pPr>
        <w:pStyle w:val="ConsPlusNormal"/>
        <w:jc w:val="both"/>
      </w:pPr>
      <w:r>
        <w:t xml:space="preserve">(пп. 1 в ред. </w:t>
      </w:r>
      <w:hyperlink r:id="rId18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2) сведения об изменениях, внесенных в перечень федерального имущества, в том числе о ежегодных дополнениях такого перечня государственным имуществом, - в течение 10 рабочих </w:t>
      </w:r>
      <w:r>
        <w:lastRenderedPageBreak/>
        <w:t>дней со дня их утверждения, но не позднее 10 ноября текущего года.</w:t>
      </w:r>
    </w:p>
    <w:p w:rsidR="00C46918" w:rsidRDefault="00C4691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1) сведения о перечнях имущества, находящегося в собственности субъекта Российской Федерации, указанных в </w:t>
      </w:r>
      <w:hyperlink r:id="rId20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2) сведения об указанных в </w:t>
      </w:r>
      <w:hyperlink r:id="rId21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anchor="P64">
        <w:r>
          <w:rPr>
            <w:color w:val="0000FF"/>
          </w:rPr>
          <w:t>пунктом 4</w:t>
        </w:r>
      </w:hyperlink>
      <w:r>
        <w:t xml:space="preserve"> Порядка;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 соответствии с </w:t>
      </w:r>
      <w:hyperlink w:anchor="P64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C46918" w:rsidRDefault="00C46918">
      <w:pPr>
        <w:pStyle w:val="ConsPlusNormal"/>
        <w:spacing w:before="220"/>
        <w:ind w:firstLine="540"/>
        <w:jc w:val="both"/>
      </w:pPr>
      <w:bookmarkStart w:id="1" w:name="P64"/>
      <w:bookmarkEnd w:id="1"/>
      <w:r>
        <w:t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1) сведения о перечнях муниципального имущества - в течение 10 рабочих дней со дня их утверждения;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C46918" w:rsidRDefault="00C46918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5. Сведения о </w:t>
      </w:r>
      <w:hyperlink r:id="rId22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109">
        <w:r>
          <w:rPr>
            <w:color w:val="0000FF"/>
          </w:rPr>
          <w:t>формой</w:t>
        </w:r>
      </w:hyperlink>
      <w:r>
        <w:t xml:space="preserve"> и составом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5.1. При заполнении </w:t>
      </w:r>
      <w:hyperlink w:anchor="P109">
        <w:r>
          <w:rPr>
            <w:color w:val="0000FF"/>
          </w:rPr>
          <w:t>формы</w:t>
        </w:r>
      </w:hyperlink>
      <w:r>
        <w:t xml:space="preserve"> и состава сведений, предусмотренных </w:t>
      </w:r>
      <w:hyperlink w:anchor="P67">
        <w:r>
          <w:rPr>
            <w:color w:val="0000FF"/>
          </w:rPr>
          <w:t>пунктом 5</w:t>
        </w:r>
      </w:hyperlink>
      <w:r>
        <w:t xml:space="preserve"> настоящего Порядка, в отношении объекта имущества указывается следующая информация: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1) в сведениях об адресе (местоположении) объекта указывается: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для недвижимого имущества - адрес в соответствии со сведениями в Едином государственном реестре недвижимости;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осуществляющих полномочия собственника такого объекта;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lastRenderedPageBreak/>
        <w:t>2) в сведениях о наименовании объекта адресации "земельный участок" и номере земельного участка или типе и номере здания (строения), сооружения указывается: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для земельного участка - наименование объекта адресации "земельный участок" и номер земельного участка;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для иного недвижимого имущества - тип, включая присвоенное наименование идентификационного элемента объекта адресации здания (строения), сооружения (дом, владение, строение, корпус или иное) и номер здания (строения), сооружения, в том числе строительство которого не завершено, согласно почтовому адресу объекта;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3) в сведениях о типе и номере помещения, расположенного в здании или сооружении, указываются тип, включая присвоенное наименование идентификационного элемента объекта адресации (комната, офис, цех или иное), и номер помещения согласно почтовому адресу объекта;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4) в сведениях о виде объекта недвижимости, движимом имуществе указывается: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для объектов недвижимости - вид (земельный участок, здание, сооружение, помещение, единый недвижимый комплекс или иной вид);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для движимого имущества - "Движимое имущество";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5) в сведениях о наименовании объекта учета указывается индивидуальное наименование объекта недвижимости. При отсутствии индивидуального наименования указывается вид объекта недвижимости;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6) в сведениях о номере части объекта недвижимости согласно </w:t>
      </w:r>
      <w:proofErr w:type="gramStart"/>
      <w:r>
        <w:t>сведениям Единого государственного реестра недвижимости</w:t>
      </w:r>
      <w:proofErr w:type="gramEnd"/>
      <w:r>
        <w:t xml:space="preserve"> указывается кадастровый номер части объекта недвижимости, при его отсутствии - условный номер (при наличии);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7) в сведениях об основных характеристиках объекта недвижимости указываются основная характеристика, ее значение и единицы измерения объекта недвижимости согласно сведениям Единого государственного реестра недвижимости.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Для земельного участка, здания (строения), помещения указывается площадь 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предназначенных для хранения (например, нефтехранилищ, газохранилищ), - объем в кубических метрах; для остальных сооружений - площадь застройки в квадратных метрах.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Для зданий (строений), сооружений, строительство которых не завершено, указываются общая площадь застройки в квадратных метрах либо основная характеристика, предусмотренные проектной документацией (при отсутствии сведений об объекте в Едином государственном реестре недвижимости);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8) в сведениях о техническом состоянии объекта недвижимости (при наличии сведений) указываются сведения о техническом состоянии имущества (за исключением земельных участков) согласно документам технического учета, актам инвентаризации: пригодно к эксплуатации, требует текущего ремонта, иные виды работ.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Для зданий (строений), сооружений, строительство которых не завершено, указываются степень их готовности в процентах согласно основным сведениям об объекте, учтенным в Едином государственном реестре недвижимости, а также наличие или отсутствие консервации объекта (заполняется при наличии соответствующих сведений);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9) в сведениях о составе (принадлежности) имущества указывается краткое описание состава </w:t>
      </w:r>
      <w:r>
        <w:lastRenderedPageBreak/>
        <w:t>имущества, предоставляемого в аренду, безвозмездное пользование, если оно является сложной вещью либо главной вещью, со связанными с ними общим назначением вещами, предназначенными для их обслуживания.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Для объекта недвижимого имущества, с которым связаны объекты движимого имущества (</w:t>
      </w:r>
      <w:proofErr w:type="gramStart"/>
      <w:r>
        <w:t>например</w:t>
      </w:r>
      <w:proofErr w:type="gramEnd"/>
      <w:r>
        <w:t xml:space="preserve"> гостиница, офисное помещение с мебелью и оргтехникой), указываются краткий состав такого движимого имущества и назначение объекта недвижимого имущества;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10) в сведениях о правообладателе указывается информация о правообладателе (орган государственной власти или орган местного самоуправления, осуществляющие полномочия собственника в отношении государственного или муниципального имущества; государственное или муниципальное унитарное предприятие; государственное или муниципальное учреждение; организация, образующая инфраструктуру поддержки субъектов малого и среднего предпринимательства);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11) в сведениях о виде права, на котором правообладатель владеет имуществом, указывается информация о следующих правах: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право государственной собственности или муниципальной собственности;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право хозяйственного ведения или оперативного управления государственного или муниципального унитарного предприятия, государственного или муниципального учреждения, в том числе являющегося организацией, образующей инфраструктуру поддержки субъектов малого и среднего предпринимательства;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право аренды или безвозмездного пользования, если арендатором (пользователем) является бизнес-инкубатор или иная организация инфраструктуры поддержки субъектов малого и среднего предпринимательства (независимо от организационно-правовой формы), предоставляющая имущество субъектам малого и среднего предпринимательства;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12) в сведениях об указании одного из значений в перечне (изменениях в перечень) указывается информация о наличии объекта имущества в утвержденном перечне государственного или муниципального имущества, указанном в </w:t>
      </w:r>
      <w:hyperlink r:id="rId23">
        <w:r>
          <w:rPr>
            <w:color w:val="0000FF"/>
          </w:rPr>
          <w:t>части 4 статьи 18</w:t>
        </w:r>
      </w:hyperlink>
      <w:r>
        <w:t xml:space="preserve"> Федерального закона N 209-ФЗ, либо в утвержденных изменениях, внесенных в такой перечень;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 xml:space="preserve">13) в сведениях о правовом акте, в соответствии с которым имущество включено в перечень (изменены сведения об имуществе в перечне), указываются реквизиты правового акта, которым утвержден перечень государственного или муниципального имущества, указанный в </w:t>
      </w:r>
      <w:hyperlink r:id="rId24">
        <w:r>
          <w:rPr>
            <w:color w:val="0000FF"/>
          </w:rPr>
          <w:t>части 4 статьи 18</w:t>
        </w:r>
      </w:hyperlink>
      <w:r>
        <w:t xml:space="preserve"> Федерального закона N 209-ФЗ, или изменения, вносимые в такой перечень.</w:t>
      </w:r>
    </w:p>
    <w:p w:rsidR="00C46918" w:rsidRDefault="00C46918">
      <w:pPr>
        <w:pStyle w:val="ConsPlusNormal"/>
        <w:jc w:val="both"/>
      </w:pPr>
      <w:r>
        <w:t xml:space="preserve">(п. 5.1 введен </w:t>
      </w:r>
      <w:hyperlink r:id="rId25">
        <w:r>
          <w:rPr>
            <w:color w:val="0000FF"/>
          </w:rPr>
          <w:t>Приказом</w:t>
        </w:r>
      </w:hyperlink>
      <w:r>
        <w:t xml:space="preserve"> Минэкономразвития России от 20.08.2020 N 548)</w:t>
      </w:r>
    </w:p>
    <w:p w:rsidR="00C46918" w:rsidRDefault="00C46918">
      <w:pPr>
        <w:pStyle w:val="ConsPlusNormal"/>
        <w:spacing w:before="220"/>
        <w:ind w:firstLine="540"/>
        <w:jc w:val="both"/>
      </w:pPr>
      <w:r>
        <w:t>6. В случае наличия противоречий в сведениях об объектах имущества, включенных в перечень федерального имущества, перечни имущества субъекта Российской Федерации, перечни муниципального имущества,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</w:p>
    <w:p w:rsidR="00C46918" w:rsidRDefault="00C4691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right"/>
        <w:outlineLvl w:val="0"/>
      </w:pPr>
      <w:r>
        <w:t>Утверждены</w:t>
      </w:r>
    </w:p>
    <w:p w:rsidR="00C46918" w:rsidRDefault="00C46918">
      <w:pPr>
        <w:pStyle w:val="ConsPlusNormal"/>
        <w:jc w:val="right"/>
      </w:pPr>
      <w:r>
        <w:t>приказом Минэкономразвития России</w:t>
      </w:r>
    </w:p>
    <w:p w:rsidR="00C46918" w:rsidRDefault="00C46918">
      <w:pPr>
        <w:pStyle w:val="ConsPlusNormal"/>
        <w:jc w:val="right"/>
      </w:pPr>
      <w:r>
        <w:t>от 20 апреля 2016 г. N 264</w:t>
      </w:r>
    </w:p>
    <w:p w:rsidR="00C46918" w:rsidRDefault="00C469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69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18" w:rsidRDefault="00C469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18" w:rsidRDefault="00C469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6918" w:rsidRDefault="00C469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6918" w:rsidRDefault="00C469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18" w:rsidRDefault="00C46918">
            <w:pPr>
              <w:pStyle w:val="ConsPlusNormal"/>
            </w:pPr>
          </w:p>
        </w:tc>
      </w:tr>
    </w:tbl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center"/>
      </w:pPr>
      <w:bookmarkStart w:id="3" w:name="P109"/>
      <w:bookmarkEnd w:id="3"/>
      <w:r>
        <w:t>Форма</w:t>
      </w:r>
    </w:p>
    <w:p w:rsidR="00C46918" w:rsidRDefault="00C46918">
      <w:pPr>
        <w:pStyle w:val="ConsPlusNormal"/>
        <w:jc w:val="center"/>
      </w:pPr>
      <w:r>
        <w:t>представления и состав сведений об утвержденных перечнях</w:t>
      </w:r>
    </w:p>
    <w:p w:rsidR="00C46918" w:rsidRDefault="00C46918">
      <w:pPr>
        <w:pStyle w:val="ConsPlusNormal"/>
        <w:jc w:val="center"/>
      </w:pPr>
      <w:r>
        <w:t>государственного имущества и муниципального имущества,</w:t>
      </w:r>
    </w:p>
    <w:p w:rsidR="00C46918" w:rsidRDefault="00C46918">
      <w:pPr>
        <w:pStyle w:val="ConsPlusNormal"/>
        <w:jc w:val="center"/>
      </w:pPr>
      <w:r>
        <w:t>указанных в части 4 статьи 18 Федерального закона</w:t>
      </w:r>
    </w:p>
    <w:p w:rsidR="00C46918" w:rsidRDefault="00C46918">
      <w:pPr>
        <w:pStyle w:val="ConsPlusNormal"/>
        <w:jc w:val="center"/>
      </w:pPr>
      <w:r>
        <w:t>"О развитии малого и среднего предпринимательства</w:t>
      </w:r>
    </w:p>
    <w:p w:rsidR="00C46918" w:rsidRDefault="00C46918">
      <w:pPr>
        <w:pStyle w:val="ConsPlusNormal"/>
        <w:jc w:val="center"/>
      </w:pPr>
      <w:r>
        <w:t>в Российской Федерации", а также об изменениях, внесенных</w:t>
      </w:r>
    </w:p>
    <w:p w:rsidR="00C46918" w:rsidRDefault="00C46918">
      <w:pPr>
        <w:pStyle w:val="ConsPlusNormal"/>
        <w:jc w:val="center"/>
      </w:pPr>
      <w:r>
        <w:t>в такие перечни, в акционерное общество "Федеральная</w:t>
      </w:r>
    </w:p>
    <w:p w:rsidR="00C46918" w:rsidRDefault="00C46918">
      <w:pPr>
        <w:pStyle w:val="ConsPlusNormal"/>
        <w:jc w:val="center"/>
      </w:pPr>
      <w:r>
        <w:t>корпорация по развитию малого</w:t>
      </w:r>
    </w:p>
    <w:p w:rsidR="00C46918" w:rsidRDefault="00C46918">
      <w:pPr>
        <w:pStyle w:val="ConsPlusNormal"/>
        <w:jc w:val="center"/>
      </w:pPr>
      <w:r>
        <w:t>и среднего предпринимательства"</w:t>
      </w: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both"/>
      </w:pPr>
      <w:r>
        <w:t>Наименование публично-правового образования: _____________________</w:t>
      </w:r>
    </w:p>
    <w:p w:rsidR="00C46918" w:rsidRDefault="00C46918">
      <w:pPr>
        <w:pStyle w:val="ConsPlusNormal"/>
        <w:spacing w:before="220"/>
        <w:jc w:val="both"/>
      </w:pPr>
      <w: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sectPr w:rsidR="00C46918" w:rsidSect="00B64D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C46918">
        <w:tc>
          <w:tcPr>
            <w:tcW w:w="5839" w:type="dxa"/>
          </w:tcPr>
          <w:p w:rsidR="00C46918" w:rsidRDefault="00C46918">
            <w:pPr>
              <w:pStyle w:val="ConsPlusNormal"/>
              <w:ind w:left="5"/>
            </w:pPr>
            <w:r>
              <w:lastRenderedPageBreak/>
              <w:t>Наименование органа</w:t>
            </w:r>
          </w:p>
        </w:tc>
        <w:tc>
          <w:tcPr>
            <w:tcW w:w="3912" w:type="dxa"/>
          </w:tcPr>
          <w:p w:rsidR="00C46918" w:rsidRDefault="00C46918">
            <w:pPr>
              <w:pStyle w:val="ConsPlusNormal"/>
            </w:pPr>
          </w:p>
        </w:tc>
      </w:tr>
      <w:tr w:rsidR="00C46918">
        <w:tc>
          <w:tcPr>
            <w:tcW w:w="5839" w:type="dxa"/>
          </w:tcPr>
          <w:p w:rsidR="00C46918" w:rsidRDefault="00C46918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C46918" w:rsidRDefault="00C46918">
            <w:pPr>
              <w:pStyle w:val="ConsPlusNormal"/>
            </w:pPr>
          </w:p>
        </w:tc>
      </w:tr>
      <w:tr w:rsidR="00C46918">
        <w:tc>
          <w:tcPr>
            <w:tcW w:w="5839" w:type="dxa"/>
          </w:tcPr>
          <w:p w:rsidR="00C46918" w:rsidRDefault="00C46918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C46918" w:rsidRDefault="00C46918">
            <w:pPr>
              <w:pStyle w:val="ConsPlusNormal"/>
            </w:pPr>
          </w:p>
        </w:tc>
      </w:tr>
      <w:tr w:rsidR="00C46918">
        <w:tc>
          <w:tcPr>
            <w:tcW w:w="5839" w:type="dxa"/>
          </w:tcPr>
          <w:p w:rsidR="00C46918" w:rsidRDefault="00C46918">
            <w:pPr>
              <w:pStyle w:val="ConsPlusNormal"/>
              <w:ind w:left="5"/>
            </w:pPr>
            <w:r>
              <w:t>Ф.И.О. исполнителя</w:t>
            </w:r>
          </w:p>
          <w:p w:rsidR="00C46918" w:rsidRDefault="00C46918">
            <w:pPr>
              <w:pStyle w:val="ConsPlusNormal"/>
              <w:ind w:left="5"/>
            </w:pPr>
            <w:r>
              <w:t>(отчество указывается при наличии)</w:t>
            </w:r>
          </w:p>
        </w:tc>
        <w:tc>
          <w:tcPr>
            <w:tcW w:w="3912" w:type="dxa"/>
          </w:tcPr>
          <w:p w:rsidR="00C46918" w:rsidRDefault="00C46918">
            <w:pPr>
              <w:pStyle w:val="ConsPlusNormal"/>
            </w:pPr>
          </w:p>
        </w:tc>
      </w:tr>
      <w:tr w:rsidR="00C46918">
        <w:tc>
          <w:tcPr>
            <w:tcW w:w="5839" w:type="dxa"/>
          </w:tcPr>
          <w:p w:rsidR="00C46918" w:rsidRDefault="00C46918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C46918" w:rsidRDefault="00C46918">
            <w:pPr>
              <w:pStyle w:val="ConsPlusNormal"/>
            </w:pPr>
          </w:p>
        </w:tc>
      </w:tr>
      <w:tr w:rsidR="00C46918">
        <w:tc>
          <w:tcPr>
            <w:tcW w:w="5839" w:type="dxa"/>
          </w:tcPr>
          <w:p w:rsidR="00C46918" w:rsidRDefault="00C46918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C46918" w:rsidRDefault="00C46918">
            <w:pPr>
              <w:pStyle w:val="ConsPlusNormal"/>
            </w:pPr>
          </w:p>
        </w:tc>
      </w:tr>
      <w:tr w:rsidR="00C46918">
        <w:tc>
          <w:tcPr>
            <w:tcW w:w="5839" w:type="dxa"/>
          </w:tcPr>
          <w:p w:rsidR="00C46918" w:rsidRDefault="00C46918">
            <w:pPr>
              <w:pStyle w:val="ConsPlusNormal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C46918" w:rsidRDefault="00C46918">
            <w:pPr>
              <w:pStyle w:val="ConsPlusNormal"/>
            </w:pPr>
          </w:p>
        </w:tc>
      </w:tr>
    </w:tbl>
    <w:p w:rsidR="00C46918" w:rsidRDefault="00C46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191"/>
        <w:gridCol w:w="1077"/>
        <w:gridCol w:w="1304"/>
        <w:gridCol w:w="1644"/>
        <w:gridCol w:w="1587"/>
        <w:gridCol w:w="1077"/>
        <w:gridCol w:w="1191"/>
        <w:gridCol w:w="1191"/>
        <w:gridCol w:w="1417"/>
        <w:gridCol w:w="1587"/>
      </w:tblGrid>
      <w:tr w:rsidR="00C46918">
        <w:tc>
          <w:tcPr>
            <w:tcW w:w="397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7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10998" w:type="dxa"/>
            <w:gridSpan w:val="8"/>
          </w:tcPr>
          <w:p w:rsidR="00C46918" w:rsidRDefault="00C46918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C46918">
        <w:tc>
          <w:tcPr>
            <w:tcW w:w="397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1191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1077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87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191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1191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1417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7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C46918">
        <w:tc>
          <w:tcPr>
            <w:tcW w:w="397" w:type="dxa"/>
          </w:tcPr>
          <w:p w:rsidR="00C46918" w:rsidRDefault="00C4691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C46918" w:rsidRDefault="00C469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46918" w:rsidRDefault="00C469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46918" w:rsidRDefault="00C469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C46918" w:rsidRDefault="00C469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C46918" w:rsidRDefault="00C469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46918" w:rsidRDefault="00C469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C46918" w:rsidRDefault="00C469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C46918" w:rsidRDefault="00C469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C46918" w:rsidRDefault="00C469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C46918" w:rsidRDefault="00C46918">
            <w:pPr>
              <w:pStyle w:val="ConsPlusNormal"/>
              <w:jc w:val="center"/>
            </w:pPr>
            <w:r>
              <w:t>11</w:t>
            </w:r>
          </w:p>
        </w:tc>
      </w:tr>
    </w:tbl>
    <w:p w:rsidR="00C46918" w:rsidRDefault="00C46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4"/>
        <w:gridCol w:w="1531"/>
        <w:gridCol w:w="737"/>
        <w:gridCol w:w="1077"/>
        <w:gridCol w:w="1417"/>
        <w:gridCol w:w="1417"/>
        <w:gridCol w:w="1361"/>
        <w:gridCol w:w="1304"/>
        <w:gridCol w:w="1286"/>
        <w:gridCol w:w="1361"/>
      </w:tblGrid>
      <w:tr w:rsidR="00C46918">
        <w:tc>
          <w:tcPr>
            <w:tcW w:w="1191" w:type="dxa"/>
            <w:vMerge w:val="restart"/>
          </w:tcPr>
          <w:p w:rsidR="00C46918" w:rsidRDefault="00C46918">
            <w:pPr>
              <w:pStyle w:val="ConsPlusNormal"/>
              <w:jc w:val="center"/>
            </w:pPr>
            <w:r>
              <w:t>Вид объекта недвижимости; движимое имущество</w:t>
            </w:r>
          </w:p>
        </w:tc>
        <w:tc>
          <w:tcPr>
            <w:tcW w:w="12455" w:type="dxa"/>
            <w:gridSpan w:val="10"/>
          </w:tcPr>
          <w:p w:rsidR="00C46918" w:rsidRDefault="00C46918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C46918">
        <w:tc>
          <w:tcPr>
            <w:tcW w:w="1191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C46918" w:rsidRDefault="00C46918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1531" w:type="dxa"/>
            <w:vMerge w:val="restart"/>
          </w:tcPr>
          <w:p w:rsidR="00C46918" w:rsidRDefault="00C46918">
            <w:pPr>
              <w:pStyle w:val="ConsPlusNormal"/>
              <w:jc w:val="center"/>
            </w:pPr>
            <w: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2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6785" w:type="dxa"/>
            <w:gridSpan w:val="5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1361" w:type="dxa"/>
            <w:vMerge w:val="restart"/>
          </w:tcPr>
          <w:p w:rsidR="00C46918" w:rsidRDefault="00C46918">
            <w:pPr>
              <w:pStyle w:val="ConsPlusNormal"/>
              <w:jc w:val="center"/>
            </w:pPr>
            <w:r>
              <w:t>Техническое состояние объекта недвижимости (при наличии сведений)</w:t>
            </w:r>
          </w:p>
        </w:tc>
      </w:tr>
      <w:tr w:rsidR="00C46918">
        <w:tc>
          <w:tcPr>
            <w:tcW w:w="1191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964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1531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737" w:type="dxa"/>
          </w:tcPr>
          <w:p w:rsidR="00C46918" w:rsidRDefault="00C4691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C46918" w:rsidRDefault="00C46918">
            <w:pPr>
              <w:pStyle w:val="ConsPlusNormal"/>
              <w:jc w:val="center"/>
            </w:pPr>
            <w:r>
              <w:t>Тип (кадастровый, условный (при наличии)</w:t>
            </w:r>
          </w:p>
        </w:tc>
        <w:tc>
          <w:tcPr>
            <w:tcW w:w="1417" w:type="dxa"/>
            <w:vAlign w:val="bottom"/>
          </w:tcPr>
          <w:p w:rsidR="00C46918" w:rsidRDefault="00C46918">
            <w:pPr>
              <w:pStyle w:val="ConsPlusNormal"/>
              <w:jc w:val="center"/>
            </w:pPr>
            <w: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</w:t>
            </w:r>
            <w:r>
              <w:lastRenderedPageBreak/>
              <w:t>строительство которых не завершено</w:t>
            </w:r>
          </w:p>
        </w:tc>
        <w:tc>
          <w:tcPr>
            <w:tcW w:w="1417" w:type="dxa"/>
          </w:tcPr>
          <w:p w:rsidR="00C46918" w:rsidRDefault="00C46918">
            <w:pPr>
              <w:pStyle w:val="ConsPlusNormal"/>
              <w:jc w:val="center"/>
            </w:pPr>
            <w:r>
              <w:lastRenderedPageBreak/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1" w:type="dxa"/>
          </w:tcPr>
          <w:p w:rsidR="00C46918" w:rsidRDefault="00C46918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4" w:type="dxa"/>
          </w:tcPr>
          <w:p w:rsidR="00C46918" w:rsidRDefault="00C46918">
            <w:pPr>
              <w:pStyle w:val="ConsPlusNormal"/>
              <w:jc w:val="center"/>
            </w:pPr>
            <w: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</w:tcPr>
          <w:p w:rsidR="00C46918" w:rsidRDefault="00C46918">
            <w:pPr>
              <w:pStyle w:val="ConsPlusNormal"/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361" w:type="dxa"/>
            <w:vMerge/>
          </w:tcPr>
          <w:p w:rsidR="00C46918" w:rsidRDefault="00C46918">
            <w:pPr>
              <w:pStyle w:val="ConsPlusNormal"/>
            </w:pPr>
          </w:p>
        </w:tc>
      </w:tr>
      <w:tr w:rsidR="00C46918">
        <w:tc>
          <w:tcPr>
            <w:tcW w:w="1191" w:type="dxa"/>
            <w:vAlign w:val="bottom"/>
          </w:tcPr>
          <w:p w:rsidR="00C46918" w:rsidRDefault="00C469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bottom"/>
          </w:tcPr>
          <w:p w:rsidR="00C46918" w:rsidRDefault="00C469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  <w:vAlign w:val="bottom"/>
          </w:tcPr>
          <w:p w:rsidR="00C46918" w:rsidRDefault="00C469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  <w:vAlign w:val="bottom"/>
          </w:tcPr>
          <w:p w:rsidR="00C46918" w:rsidRDefault="00C469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86" w:type="dxa"/>
            <w:vAlign w:val="bottom"/>
          </w:tcPr>
          <w:p w:rsidR="00C46918" w:rsidRDefault="00C4691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vAlign w:val="bottom"/>
          </w:tcPr>
          <w:p w:rsidR="00C46918" w:rsidRDefault="00C46918">
            <w:pPr>
              <w:pStyle w:val="ConsPlusNormal"/>
              <w:jc w:val="center"/>
            </w:pPr>
            <w:r>
              <w:t>22</w:t>
            </w:r>
          </w:p>
        </w:tc>
      </w:tr>
    </w:tbl>
    <w:p w:rsidR="00C46918" w:rsidRDefault="00C46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680"/>
        <w:gridCol w:w="567"/>
        <w:gridCol w:w="680"/>
        <w:gridCol w:w="1531"/>
        <w:gridCol w:w="964"/>
        <w:gridCol w:w="850"/>
        <w:gridCol w:w="737"/>
        <w:gridCol w:w="907"/>
        <w:gridCol w:w="1134"/>
        <w:gridCol w:w="964"/>
        <w:gridCol w:w="850"/>
        <w:gridCol w:w="737"/>
        <w:gridCol w:w="907"/>
        <w:gridCol w:w="1134"/>
      </w:tblGrid>
      <w:tr w:rsidR="00C46918">
        <w:tc>
          <w:tcPr>
            <w:tcW w:w="5952" w:type="dxa"/>
            <w:gridSpan w:val="6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vMerge w:val="restart"/>
          </w:tcPr>
          <w:p w:rsidR="00C46918" w:rsidRDefault="00C46918">
            <w:pPr>
              <w:pStyle w:val="ConsPlusNormal"/>
              <w:jc w:val="center"/>
            </w:pPr>
            <w:r>
              <w:t>Состав (принадлежности) имущества</w:t>
            </w:r>
          </w:p>
        </w:tc>
        <w:tc>
          <w:tcPr>
            <w:tcW w:w="8220" w:type="dxa"/>
            <w:gridSpan w:val="9"/>
            <w:vAlign w:val="bottom"/>
          </w:tcPr>
          <w:p w:rsidR="00C46918" w:rsidRDefault="00C46918">
            <w:pPr>
              <w:pStyle w:val="ConsPlusNormal"/>
              <w:jc w:val="center"/>
            </w:pPr>
            <w: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C46918">
        <w:tc>
          <w:tcPr>
            <w:tcW w:w="5952" w:type="dxa"/>
            <w:gridSpan w:val="6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964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3628" w:type="dxa"/>
            <w:gridSpan w:val="4"/>
            <w:vAlign w:val="bottom"/>
          </w:tcPr>
          <w:p w:rsidR="00C46918" w:rsidRDefault="00C46918">
            <w:pPr>
              <w:pStyle w:val="ConsPlusNormal"/>
              <w:jc w:val="center"/>
            </w:pPr>
            <w: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2" w:type="dxa"/>
            <w:gridSpan w:val="5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C46918">
        <w:tc>
          <w:tcPr>
            <w:tcW w:w="1474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531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964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3628" w:type="dxa"/>
            <w:gridSpan w:val="4"/>
          </w:tcPr>
          <w:p w:rsidR="00C46918" w:rsidRDefault="00C46918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551" w:type="dxa"/>
            <w:gridSpan w:val="3"/>
          </w:tcPr>
          <w:p w:rsidR="00C46918" w:rsidRDefault="00C46918">
            <w:pPr>
              <w:pStyle w:val="ConsPlusNormal"/>
              <w:jc w:val="center"/>
            </w:pPr>
            <w:r>
              <w:t>арендатор (пользователь)</w:t>
            </w:r>
          </w:p>
        </w:tc>
        <w:tc>
          <w:tcPr>
            <w:tcW w:w="2041" w:type="dxa"/>
            <w:gridSpan w:val="2"/>
          </w:tcPr>
          <w:p w:rsidR="00C46918" w:rsidRDefault="00C46918">
            <w:pPr>
              <w:pStyle w:val="ConsPlusNormal"/>
              <w:jc w:val="center"/>
            </w:pPr>
            <w:r>
              <w:t>документы-основание</w:t>
            </w:r>
          </w:p>
        </w:tc>
      </w:tr>
      <w:tr w:rsidR="00C46918">
        <w:tc>
          <w:tcPr>
            <w:tcW w:w="1474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1020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680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567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680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1531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964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737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907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34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0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37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7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C46918">
        <w:tc>
          <w:tcPr>
            <w:tcW w:w="1474" w:type="dxa"/>
          </w:tcPr>
          <w:p w:rsidR="00C46918" w:rsidRDefault="00C4691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C46918" w:rsidRDefault="00C4691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</w:tcPr>
          <w:p w:rsidR="00C46918" w:rsidRDefault="00C4691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bottom"/>
          </w:tcPr>
          <w:p w:rsidR="00C46918" w:rsidRDefault="00C4691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C46918" w:rsidRDefault="00C4691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  <w:vAlign w:val="bottom"/>
          </w:tcPr>
          <w:p w:rsidR="00C46918" w:rsidRDefault="00C4691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C46918" w:rsidRDefault="00C4691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C46918" w:rsidRDefault="00C4691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C46918" w:rsidRDefault="00C4691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C46918" w:rsidRDefault="00C4691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C46918" w:rsidRDefault="00C4691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</w:tcPr>
          <w:p w:rsidR="00C46918" w:rsidRDefault="00C4691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C46918" w:rsidRDefault="00C4691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C46918" w:rsidRDefault="00C4691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C46918" w:rsidRDefault="00C4691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C46918" w:rsidRDefault="00C46918">
            <w:pPr>
              <w:pStyle w:val="ConsPlusNormal"/>
              <w:jc w:val="center"/>
            </w:pPr>
            <w:r>
              <w:t>38</w:t>
            </w:r>
          </w:p>
        </w:tc>
      </w:tr>
    </w:tbl>
    <w:p w:rsidR="00C46918" w:rsidRDefault="00C469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C46918">
        <w:tc>
          <w:tcPr>
            <w:tcW w:w="2268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 xml:space="preserve">Указать одно из значений: в перечне </w:t>
            </w:r>
            <w:r>
              <w:lastRenderedPageBreak/>
              <w:t>(изменениях в перечень)</w:t>
            </w:r>
          </w:p>
        </w:tc>
        <w:tc>
          <w:tcPr>
            <w:tcW w:w="7484" w:type="dxa"/>
            <w:gridSpan w:val="4"/>
          </w:tcPr>
          <w:p w:rsidR="00C46918" w:rsidRDefault="00C46918">
            <w:pPr>
              <w:pStyle w:val="ConsPlusNormal"/>
              <w:jc w:val="center"/>
            </w:pPr>
            <w: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C46918">
        <w:tc>
          <w:tcPr>
            <w:tcW w:w="2268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2438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vAlign w:val="center"/>
          </w:tcPr>
          <w:p w:rsidR="00C46918" w:rsidRDefault="00C46918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C46918" w:rsidRDefault="00C46918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C46918">
        <w:tc>
          <w:tcPr>
            <w:tcW w:w="2268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2438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1644" w:type="dxa"/>
            <w:vMerge/>
          </w:tcPr>
          <w:p w:rsidR="00C46918" w:rsidRDefault="00C46918">
            <w:pPr>
              <w:pStyle w:val="ConsPlusNormal"/>
            </w:pPr>
          </w:p>
        </w:tc>
        <w:tc>
          <w:tcPr>
            <w:tcW w:w="1531" w:type="dxa"/>
          </w:tcPr>
          <w:p w:rsidR="00C46918" w:rsidRDefault="00C4691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C46918" w:rsidRDefault="00C46918">
            <w:pPr>
              <w:pStyle w:val="ConsPlusNormal"/>
              <w:jc w:val="center"/>
            </w:pPr>
            <w:r>
              <w:t>номер</w:t>
            </w:r>
          </w:p>
        </w:tc>
      </w:tr>
      <w:tr w:rsidR="00C46918">
        <w:tc>
          <w:tcPr>
            <w:tcW w:w="2268" w:type="dxa"/>
          </w:tcPr>
          <w:p w:rsidR="00C46918" w:rsidRDefault="00C4691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C46918" w:rsidRDefault="00C4691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C46918" w:rsidRDefault="00C4691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C46918" w:rsidRDefault="00C4691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C46918" w:rsidRDefault="00C46918">
            <w:pPr>
              <w:pStyle w:val="ConsPlusNormal"/>
              <w:jc w:val="center"/>
            </w:pPr>
            <w:r>
              <w:t>43</w:t>
            </w:r>
          </w:p>
        </w:tc>
      </w:tr>
    </w:tbl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jc w:val="both"/>
      </w:pPr>
    </w:p>
    <w:p w:rsidR="00C46918" w:rsidRDefault="00C469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4" w:name="_GoBack"/>
      <w:bookmarkEnd w:id="4"/>
    </w:p>
    <w:sectPr w:rsidR="008228F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18"/>
    <w:rsid w:val="008228F1"/>
    <w:rsid w:val="00C4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66C68-E1BF-47B4-AF12-9F7404E9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9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69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69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&amp;dst=100346" TargetMode="External"/><Relationship Id="rId13" Type="http://schemas.openxmlformats.org/officeDocument/2006/relationships/hyperlink" Target="https://login.consultant.ru/link/?req=doc&amp;base=LAW&amp;n=477368&amp;dst=100346" TargetMode="External"/><Relationship Id="rId18" Type="http://schemas.openxmlformats.org/officeDocument/2006/relationships/hyperlink" Target="https://login.consultant.ru/link/?req=doc&amp;base=LAW&amp;n=362408&amp;dst=100015" TargetMode="External"/><Relationship Id="rId26" Type="http://schemas.openxmlformats.org/officeDocument/2006/relationships/hyperlink" Target="https://login.consultant.ru/link/?req=doc&amp;base=LAW&amp;n=362408&amp;dst=1000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7368&amp;dst=100346" TargetMode="External"/><Relationship Id="rId7" Type="http://schemas.openxmlformats.org/officeDocument/2006/relationships/hyperlink" Target="https://login.consultant.ru/link/?req=doc&amp;base=LAW&amp;n=477368&amp;dst=100346" TargetMode="External"/><Relationship Id="rId12" Type="http://schemas.openxmlformats.org/officeDocument/2006/relationships/hyperlink" Target="https://login.consultant.ru/link/?req=doc&amp;base=LAW&amp;n=362408&amp;dst=100012" TargetMode="External"/><Relationship Id="rId17" Type="http://schemas.openxmlformats.org/officeDocument/2006/relationships/hyperlink" Target="https://login.consultant.ru/link/?req=doc&amp;base=LAW&amp;n=477368&amp;dst=100361" TargetMode="External"/><Relationship Id="rId25" Type="http://schemas.openxmlformats.org/officeDocument/2006/relationships/hyperlink" Target="https://login.consultant.ru/link/?req=doc&amp;base=LAW&amp;n=362408&amp;dst=100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0330&amp;dst=100013" TargetMode="External"/><Relationship Id="rId20" Type="http://schemas.openxmlformats.org/officeDocument/2006/relationships/hyperlink" Target="https://login.consultant.ru/link/?req=doc&amp;base=LAW&amp;n=477368&amp;dst=10034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68&amp;dst=100347" TargetMode="External"/><Relationship Id="rId11" Type="http://schemas.openxmlformats.org/officeDocument/2006/relationships/hyperlink" Target="https://login.consultant.ru/link/?req=doc&amp;base=LAW&amp;n=362408&amp;dst=100011" TargetMode="External"/><Relationship Id="rId24" Type="http://schemas.openxmlformats.org/officeDocument/2006/relationships/hyperlink" Target="https://login.consultant.ru/link/?req=doc&amp;base=LAW&amp;n=477368&amp;dst=100361" TargetMode="External"/><Relationship Id="rId5" Type="http://schemas.openxmlformats.org/officeDocument/2006/relationships/hyperlink" Target="https://login.consultant.ru/link/?req=doc&amp;base=LAW&amp;n=362408&amp;dst=100006" TargetMode="External"/><Relationship Id="rId15" Type="http://schemas.openxmlformats.org/officeDocument/2006/relationships/hyperlink" Target="https://login.consultant.ru/link/?req=doc&amp;base=LAW&amp;n=362408&amp;dst=100014" TargetMode="External"/><Relationship Id="rId23" Type="http://schemas.openxmlformats.org/officeDocument/2006/relationships/hyperlink" Target="https://login.consultant.ru/link/?req=doc&amp;base=LAW&amp;n=477368&amp;dst=1003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2408&amp;dst=100010" TargetMode="External"/><Relationship Id="rId19" Type="http://schemas.openxmlformats.org/officeDocument/2006/relationships/hyperlink" Target="https://login.consultant.ru/link/?req=doc&amp;base=LAW&amp;n=362408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368&amp;dst=100346" TargetMode="External"/><Relationship Id="rId14" Type="http://schemas.openxmlformats.org/officeDocument/2006/relationships/hyperlink" Target="https://login.consultant.ru/link/?req=doc&amp;base=LAW&amp;n=477368&amp;dst=111" TargetMode="External"/><Relationship Id="rId22" Type="http://schemas.openxmlformats.org/officeDocument/2006/relationships/hyperlink" Target="https://login.consultant.ru/link/?req=doc&amp;base=LAW&amp;n=400330&amp;dst=100013" TargetMode="External"/><Relationship Id="rId27" Type="http://schemas.openxmlformats.org/officeDocument/2006/relationships/hyperlink" Target="https://login.consultant.ru/link/?req=doc&amp;base=LAW&amp;n=362408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2024-06-10T12:44:00Z</dcterms:created>
  <dcterms:modified xsi:type="dcterms:W3CDTF">2024-06-10T12:46:00Z</dcterms:modified>
</cp:coreProperties>
</file>