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EC" w:rsidRPr="00355E75" w:rsidRDefault="008565EC" w:rsidP="00355E75">
      <w:pPr>
        <w:pStyle w:val="ConsPlusTitle"/>
        <w:jc w:val="center"/>
      </w:pPr>
      <w:bookmarkStart w:id="0" w:name="P31"/>
      <w:bookmarkEnd w:id="0"/>
      <w:r w:rsidRPr="00355E75">
        <w:t>АЛГОРИТМ</w:t>
      </w:r>
      <w:r w:rsidR="00355E75" w:rsidRPr="00355E75">
        <w:t xml:space="preserve"> </w:t>
      </w:r>
      <w:r w:rsidRPr="00355E75">
        <w:t>ДЕЙСТВИЙ ИНВЕСТОРА ДЛЯ ПОЛУЧЕНИЯ РАЗРЕШЕНИЯ</w:t>
      </w:r>
      <w:r w:rsidR="00355E75" w:rsidRPr="00355E75">
        <w:t xml:space="preserve"> </w:t>
      </w:r>
      <w:r w:rsidRPr="00355E75">
        <w:t>НА ВВОД ОБЪЕКТА В ЭКСПЛУАТАЦИЮ В РЕСПУБЛИКЕ КОМИ</w:t>
      </w:r>
    </w:p>
    <w:p w:rsidR="00355E75" w:rsidRPr="00355E75" w:rsidRDefault="00355E75">
      <w:pPr>
        <w:pStyle w:val="ConsPlusTitle"/>
        <w:jc w:val="center"/>
      </w:pPr>
    </w:p>
    <w:tbl>
      <w:tblPr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268"/>
        <w:gridCol w:w="1077"/>
        <w:gridCol w:w="1077"/>
        <w:gridCol w:w="1049"/>
        <w:gridCol w:w="2586"/>
        <w:gridCol w:w="2693"/>
        <w:gridCol w:w="1814"/>
        <w:gridCol w:w="1247"/>
        <w:gridCol w:w="1475"/>
      </w:tblGrid>
      <w:tr w:rsidR="00355E75" w:rsidRPr="00355E75" w:rsidTr="00355E75">
        <w:tc>
          <w:tcPr>
            <w:tcW w:w="510" w:type="dxa"/>
          </w:tcPr>
          <w:p w:rsidR="008565EC" w:rsidRPr="00355E75" w:rsidRDefault="008565EC">
            <w:pPr>
              <w:pStyle w:val="ConsPlusNormal"/>
              <w:jc w:val="center"/>
            </w:pPr>
            <w:r w:rsidRPr="00355E75">
              <w:t xml:space="preserve">N </w:t>
            </w:r>
            <w:proofErr w:type="gramStart"/>
            <w:r w:rsidRPr="00355E75">
              <w:t>п</w:t>
            </w:r>
            <w:proofErr w:type="gramEnd"/>
            <w:r w:rsidRPr="00355E75">
              <w:t>/п</w:t>
            </w:r>
          </w:p>
        </w:tc>
        <w:tc>
          <w:tcPr>
            <w:tcW w:w="2268" w:type="dxa"/>
          </w:tcPr>
          <w:p w:rsidR="008565EC" w:rsidRPr="00355E75" w:rsidRDefault="008565EC">
            <w:pPr>
              <w:pStyle w:val="ConsPlusNormal"/>
              <w:jc w:val="center"/>
            </w:pPr>
            <w:r w:rsidRPr="00355E75">
              <w:t>Шаг алгоритма (процедура)</w:t>
            </w:r>
          </w:p>
        </w:tc>
        <w:tc>
          <w:tcPr>
            <w:tcW w:w="1077" w:type="dxa"/>
          </w:tcPr>
          <w:p w:rsidR="008565EC" w:rsidRPr="00355E75" w:rsidRDefault="008565EC">
            <w:pPr>
              <w:pStyle w:val="ConsPlusNormal"/>
              <w:jc w:val="center"/>
            </w:pPr>
            <w:r w:rsidRPr="00355E75">
              <w:t>Срок фактический</w:t>
            </w:r>
          </w:p>
        </w:tc>
        <w:tc>
          <w:tcPr>
            <w:tcW w:w="1077" w:type="dxa"/>
          </w:tcPr>
          <w:p w:rsidR="008565EC" w:rsidRPr="00355E75" w:rsidRDefault="008565EC">
            <w:pPr>
              <w:pStyle w:val="ConsPlusNormal"/>
              <w:jc w:val="center"/>
            </w:pPr>
            <w:r w:rsidRPr="00355E75">
              <w:t>Срок целевой</w:t>
            </w:r>
          </w:p>
        </w:tc>
        <w:tc>
          <w:tcPr>
            <w:tcW w:w="1049" w:type="dxa"/>
          </w:tcPr>
          <w:p w:rsidR="008565EC" w:rsidRPr="00355E75" w:rsidRDefault="008565EC">
            <w:pPr>
              <w:pStyle w:val="ConsPlusNormal"/>
              <w:jc w:val="center"/>
            </w:pPr>
            <w:r w:rsidRPr="00355E75">
              <w:t xml:space="preserve">Кол-во </w:t>
            </w:r>
            <w:proofErr w:type="gramStart"/>
            <w:r w:rsidRPr="00355E75">
              <w:t>док-</w:t>
            </w:r>
            <w:proofErr w:type="spellStart"/>
            <w:r w:rsidRPr="00355E75">
              <w:t>ов</w:t>
            </w:r>
            <w:proofErr w:type="spellEnd"/>
            <w:proofErr w:type="gramEnd"/>
          </w:p>
        </w:tc>
        <w:tc>
          <w:tcPr>
            <w:tcW w:w="2586" w:type="dxa"/>
          </w:tcPr>
          <w:p w:rsidR="008565EC" w:rsidRPr="00355E75" w:rsidRDefault="008565EC">
            <w:pPr>
              <w:pStyle w:val="ConsPlusNormal"/>
              <w:jc w:val="center"/>
            </w:pPr>
            <w:r w:rsidRPr="00355E75">
              <w:t>Входящие документы</w:t>
            </w:r>
          </w:p>
        </w:tc>
        <w:tc>
          <w:tcPr>
            <w:tcW w:w="2693" w:type="dxa"/>
          </w:tcPr>
          <w:p w:rsidR="008565EC" w:rsidRPr="00355E75" w:rsidRDefault="008565EC">
            <w:pPr>
              <w:pStyle w:val="ConsPlusNormal"/>
              <w:jc w:val="center"/>
            </w:pPr>
            <w:r w:rsidRPr="00355E75">
              <w:t>Результат</w:t>
            </w:r>
          </w:p>
        </w:tc>
        <w:tc>
          <w:tcPr>
            <w:tcW w:w="1814" w:type="dxa"/>
          </w:tcPr>
          <w:p w:rsidR="008565EC" w:rsidRPr="00355E75" w:rsidRDefault="008565EC">
            <w:pPr>
              <w:pStyle w:val="ConsPlusNormal"/>
              <w:jc w:val="center"/>
            </w:pPr>
            <w:r w:rsidRPr="00355E75">
              <w:t>Нормативный правовой акт</w:t>
            </w:r>
          </w:p>
        </w:tc>
        <w:tc>
          <w:tcPr>
            <w:tcW w:w="1247" w:type="dxa"/>
          </w:tcPr>
          <w:p w:rsidR="008565EC" w:rsidRPr="00355E75" w:rsidRDefault="008565EC">
            <w:pPr>
              <w:pStyle w:val="ConsPlusNormal"/>
              <w:jc w:val="center"/>
            </w:pPr>
            <w:r w:rsidRPr="00355E75">
              <w:t>Категории инвестиционных проектов</w:t>
            </w:r>
          </w:p>
        </w:tc>
        <w:tc>
          <w:tcPr>
            <w:tcW w:w="1475" w:type="dxa"/>
          </w:tcPr>
          <w:p w:rsidR="008565EC" w:rsidRPr="00355E75" w:rsidRDefault="008565EC">
            <w:pPr>
              <w:pStyle w:val="ConsPlusNormal"/>
              <w:jc w:val="center"/>
            </w:pPr>
            <w:r w:rsidRPr="00355E75">
              <w:t>Примечание</w:t>
            </w:r>
          </w:p>
        </w:tc>
      </w:tr>
      <w:tr w:rsidR="00355E75" w:rsidRPr="00355E75" w:rsidTr="00355E75">
        <w:tc>
          <w:tcPr>
            <w:tcW w:w="510" w:type="dxa"/>
          </w:tcPr>
          <w:p w:rsidR="008565EC" w:rsidRPr="00355E75" w:rsidRDefault="008565EC">
            <w:pPr>
              <w:pStyle w:val="ConsPlusNormal"/>
              <w:outlineLvl w:val="1"/>
            </w:pPr>
            <w:r w:rsidRPr="00355E75">
              <w:t>1.</w:t>
            </w:r>
          </w:p>
        </w:tc>
        <w:tc>
          <w:tcPr>
            <w:tcW w:w="15286" w:type="dxa"/>
            <w:gridSpan w:val="9"/>
          </w:tcPr>
          <w:p w:rsidR="008565EC" w:rsidRPr="00355E75" w:rsidRDefault="008565EC">
            <w:pPr>
              <w:pStyle w:val="ConsPlusNormal"/>
              <w:jc w:val="center"/>
            </w:pPr>
            <w:r w:rsidRPr="00355E75">
              <w:t>Подготовка и формирование перечня документов для получения разрешения на ввод объекта в эксплуатацию</w:t>
            </w:r>
          </w:p>
        </w:tc>
      </w:tr>
      <w:tr w:rsidR="00355E75" w:rsidRPr="00355E75" w:rsidTr="00355E75">
        <w:tc>
          <w:tcPr>
            <w:tcW w:w="510" w:type="dxa"/>
          </w:tcPr>
          <w:p w:rsidR="008565EC" w:rsidRPr="00355E75" w:rsidRDefault="008565EC">
            <w:pPr>
              <w:pStyle w:val="ConsPlusNormal"/>
            </w:pPr>
            <w:r w:rsidRPr="00355E75">
              <w:t>1.1</w:t>
            </w:r>
          </w:p>
        </w:tc>
        <w:tc>
          <w:tcPr>
            <w:tcW w:w="2268" w:type="dxa"/>
          </w:tcPr>
          <w:p w:rsidR="008565EC" w:rsidRPr="00355E75" w:rsidRDefault="008565EC">
            <w:pPr>
              <w:pStyle w:val="ConsPlusNormal"/>
              <w:jc w:val="both"/>
            </w:pPr>
            <w:r w:rsidRPr="00355E75">
              <w:t>Подписание актов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      </w:r>
          </w:p>
        </w:tc>
        <w:tc>
          <w:tcPr>
            <w:tcW w:w="1077" w:type="dxa"/>
          </w:tcPr>
          <w:p w:rsidR="008565EC" w:rsidRPr="00355E75" w:rsidRDefault="008565EC">
            <w:pPr>
              <w:pStyle w:val="ConsPlusNormal"/>
            </w:pPr>
            <w:r w:rsidRPr="00355E75">
              <w:t>15 рабочих дней</w:t>
            </w:r>
          </w:p>
        </w:tc>
        <w:tc>
          <w:tcPr>
            <w:tcW w:w="1077" w:type="dxa"/>
          </w:tcPr>
          <w:p w:rsidR="008565EC" w:rsidRPr="00355E75" w:rsidRDefault="008565EC">
            <w:pPr>
              <w:pStyle w:val="ConsPlusNormal"/>
            </w:pPr>
            <w:r w:rsidRPr="00355E75">
              <w:t>7 рабочих дней</w:t>
            </w:r>
          </w:p>
        </w:tc>
        <w:tc>
          <w:tcPr>
            <w:tcW w:w="1049" w:type="dxa"/>
          </w:tcPr>
          <w:p w:rsidR="008565EC" w:rsidRPr="00355E75" w:rsidRDefault="008565EC">
            <w:pPr>
              <w:pStyle w:val="ConsPlusNormal"/>
            </w:pPr>
            <w:r w:rsidRPr="00355E75">
              <w:t>1</w:t>
            </w:r>
          </w:p>
        </w:tc>
        <w:tc>
          <w:tcPr>
            <w:tcW w:w="2586" w:type="dxa"/>
          </w:tcPr>
          <w:p w:rsidR="008565EC" w:rsidRPr="00355E75" w:rsidRDefault="008565EC">
            <w:pPr>
              <w:pStyle w:val="ConsPlusNormal"/>
            </w:pPr>
            <w:r w:rsidRPr="00355E75">
              <w:t xml:space="preserve">Составленный </w:t>
            </w:r>
            <w:proofErr w:type="spellStart"/>
            <w:r w:rsidRPr="00355E75">
              <w:t>ресурсоснабжающей</w:t>
            </w:r>
            <w:proofErr w:type="spellEnd"/>
            <w:r w:rsidRPr="00355E75">
              <w:t xml:space="preserve"> организацией (далее - РСО) акт о подключении (технологическом присоединении)</w:t>
            </w:r>
          </w:p>
        </w:tc>
        <w:tc>
          <w:tcPr>
            <w:tcW w:w="2693" w:type="dxa"/>
          </w:tcPr>
          <w:p w:rsidR="008565EC" w:rsidRPr="00355E75" w:rsidRDefault="008565EC">
            <w:pPr>
              <w:pStyle w:val="ConsPlusNormal"/>
            </w:pPr>
            <w:r w:rsidRPr="00355E75">
              <w:t>Подписанный РСО и инвестором акт о подключении (технологическом присоединении)</w:t>
            </w:r>
          </w:p>
        </w:tc>
        <w:tc>
          <w:tcPr>
            <w:tcW w:w="1814" w:type="dxa"/>
          </w:tcPr>
          <w:p w:rsidR="008565EC" w:rsidRPr="00355E75" w:rsidRDefault="00355E75">
            <w:pPr>
              <w:pStyle w:val="ConsPlusNormal"/>
            </w:pPr>
            <w:hyperlink r:id="rId5">
              <w:r w:rsidR="008565EC" w:rsidRPr="00355E75">
                <w:t>Статья 52.1</w:t>
              </w:r>
            </w:hyperlink>
            <w:r w:rsidR="008565EC" w:rsidRPr="00355E75">
              <w:t xml:space="preserve"> </w:t>
            </w:r>
            <w:proofErr w:type="spellStart"/>
            <w:r w:rsidR="008565EC" w:rsidRPr="00355E75">
              <w:t>ГрК</w:t>
            </w:r>
            <w:proofErr w:type="spellEnd"/>
            <w:r w:rsidR="008565EC" w:rsidRPr="00355E75">
              <w:t xml:space="preserve"> РФ, Правила технологического подключения</w:t>
            </w:r>
          </w:p>
        </w:tc>
        <w:tc>
          <w:tcPr>
            <w:tcW w:w="1247" w:type="dxa"/>
          </w:tcPr>
          <w:p w:rsidR="008565EC" w:rsidRPr="00355E75" w:rsidRDefault="008565EC">
            <w:pPr>
              <w:pStyle w:val="ConsPlusNormal"/>
            </w:pPr>
            <w:r w:rsidRPr="00355E75">
              <w:t>Для объектов капитального строительства, для которых подключение (технологическое присоединение) предусмотрено проектной документацией</w:t>
            </w:r>
          </w:p>
        </w:tc>
        <w:tc>
          <w:tcPr>
            <w:tcW w:w="1475" w:type="dxa"/>
          </w:tcPr>
          <w:p w:rsidR="008565EC" w:rsidRPr="00355E75" w:rsidRDefault="008565EC">
            <w:pPr>
              <w:pStyle w:val="ConsPlusNormal"/>
            </w:pPr>
            <w:r w:rsidRPr="00355E75">
              <w:t>-</w:t>
            </w:r>
          </w:p>
        </w:tc>
      </w:tr>
      <w:tr w:rsidR="00355E75" w:rsidRPr="00355E75" w:rsidTr="00355E75">
        <w:tc>
          <w:tcPr>
            <w:tcW w:w="510" w:type="dxa"/>
          </w:tcPr>
          <w:p w:rsidR="008565EC" w:rsidRPr="00355E75" w:rsidRDefault="008565EC">
            <w:pPr>
              <w:pStyle w:val="ConsPlusNormal"/>
            </w:pPr>
            <w:r w:rsidRPr="00355E75">
              <w:t>1.2</w:t>
            </w:r>
          </w:p>
        </w:tc>
        <w:tc>
          <w:tcPr>
            <w:tcW w:w="2268" w:type="dxa"/>
          </w:tcPr>
          <w:p w:rsidR="008565EC" w:rsidRPr="00355E75" w:rsidRDefault="008565EC">
            <w:pPr>
              <w:pStyle w:val="ConsPlusNormal"/>
              <w:jc w:val="both"/>
            </w:pPr>
            <w:r w:rsidRPr="00355E75">
              <w:t>Подготовка схемы, отображающей расположение построенного, реконструированного объекта капитального строительства, расположение сетей инженерно-</w:t>
            </w:r>
            <w:r w:rsidRPr="00355E75">
              <w:lastRenderedPageBreak/>
              <w:t>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строительство, за исключением случаев строительства, реконструкции линейного объекта</w:t>
            </w:r>
          </w:p>
        </w:tc>
        <w:tc>
          <w:tcPr>
            <w:tcW w:w="1077" w:type="dxa"/>
          </w:tcPr>
          <w:p w:rsidR="008565EC" w:rsidRPr="00355E75" w:rsidRDefault="008565EC">
            <w:pPr>
              <w:pStyle w:val="ConsPlusNormal"/>
            </w:pPr>
            <w:r w:rsidRPr="00355E75">
              <w:lastRenderedPageBreak/>
              <w:t>В соответствии с договором</w:t>
            </w:r>
          </w:p>
        </w:tc>
        <w:tc>
          <w:tcPr>
            <w:tcW w:w="1077" w:type="dxa"/>
          </w:tcPr>
          <w:p w:rsidR="008565EC" w:rsidRPr="00355E75" w:rsidRDefault="008565EC">
            <w:pPr>
              <w:pStyle w:val="ConsPlusNormal"/>
            </w:pPr>
            <w:r w:rsidRPr="00355E75">
              <w:t>В соответствии с договором</w:t>
            </w:r>
          </w:p>
        </w:tc>
        <w:tc>
          <w:tcPr>
            <w:tcW w:w="1049" w:type="dxa"/>
          </w:tcPr>
          <w:p w:rsidR="008565EC" w:rsidRPr="00355E75" w:rsidRDefault="008565EC">
            <w:pPr>
              <w:pStyle w:val="ConsPlusNormal"/>
            </w:pPr>
            <w:r w:rsidRPr="00355E75">
              <w:t>В соответствии с договором</w:t>
            </w:r>
          </w:p>
        </w:tc>
        <w:tc>
          <w:tcPr>
            <w:tcW w:w="2586" w:type="dxa"/>
          </w:tcPr>
          <w:p w:rsidR="008565EC" w:rsidRPr="00355E75" w:rsidRDefault="008565EC">
            <w:pPr>
              <w:pStyle w:val="ConsPlusNormal"/>
            </w:pPr>
            <w:r w:rsidRPr="00355E75">
              <w:t>В соответствии с договором</w:t>
            </w:r>
          </w:p>
        </w:tc>
        <w:tc>
          <w:tcPr>
            <w:tcW w:w="2693" w:type="dxa"/>
          </w:tcPr>
          <w:p w:rsidR="008565EC" w:rsidRPr="00355E75" w:rsidRDefault="008565EC">
            <w:pPr>
              <w:pStyle w:val="ConsPlusNormal"/>
            </w:pPr>
            <w:r w:rsidRPr="00355E75">
              <w:t xml:space="preserve">Подписанная схема, отображающая расположение построенного, реконструированного объекта капитального строительства, расположение сетей инженерно-технического </w:t>
            </w:r>
            <w:r w:rsidRPr="00355E75">
              <w:lastRenderedPageBreak/>
              <w:t>обеспечения в границах земельного участка и планировочную организацию земельного участка и подписанная лицом, осуществляющим строительство, за исключением случаев строительства, реконструкции линейного объекта</w:t>
            </w:r>
          </w:p>
        </w:tc>
        <w:tc>
          <w:tcPr>
            <w:tcW w:w="1814" w:type="dxa"/>
          </w:tcPr>
          <w:p w:rsidR="008565EC" w:rsidRPr="00355E75" w:rsidRDefault="00355E75">
            <w:pPr>
              <w:pStyle w:val="ConsPlusNormal"/>
            </w:pPr>
            <w:hyperlink r:id="rId6">
              <w:r w:rsidR="008565EC" w:rsidRPr="00355E75">
                <w:t>Пункт 8 части 3 статьи 55</w:t>
              </w:r>
            </w:hyperlink>
            <w:r w:rsidR="008565EC" w:rsidRPr="00355E75">
              <w:t xml:space="preserve"> </w:t>
            </w:r>
            <w:proofErr w:type="spellStart"/>
            <w:r w:rsidR="008565EC" w:rsidRPr="00355E75">
              <w:t>ГрК</w:t>
            </w:r>
            <w:proofErr w:type="spellEnd"/>
            <w:r w:rsidR="008565EC" w:rsidRPr="00355E75">
              <w:t xml:space="preserve"> РФ</w:t>
            </w:r>
          </w:p>
        </w:tc>
        <w:tc>
          <w:tcPr>
            <w:tcW w:w="1247" w:type="dxa"/>
          </w:tcPr>
          <w:p w:rsidR="008565EC" w:rsidRPr="00355E75" w:rsidRDefault="008565EC">
            <w:pPr>
              <w:pStyle w:val="ConsPlusNormal"/>
            </w:pPr>
            <w:r w:rsidRPr="00355E75">
              <w:t>Для всех объектов капитального строительства</w:t>
            </w:r>
          </w:p>
        </w:tc>
        <w:tc>
          <w:tcPr>
            <w:tcW w:w="1475" w:type="dxa"/>
          </w:tcPr>
          <w:p w:rsidR="008565EC" w:rsidRPr="00355E75" w:rsidRDefault="008565EC">
            <w:pPr>
              <w:pStyle w:val="ConsPlusNormal"/>
            </w:pPr>
            <w:r w:rsidRPr="00355E75">
              <w:t>-</w:t>
            </w:r>
          </w:p>
        </w:tc>
      </w:tr>
      <w:tr w:rsidR="00355E75" w:rsidRPr="00355E75" w:rsidTr="00355E75">
        <w:tc>
          <w:tcPr>
            <w:tcW w:w="510" w:type="dxa"/>
          </w:tcPr>
          <w:p w:rsidR="008565EC" w:rsidRPr="00355E75" w:rsidRDefault="008565EC">
            <w:pPr>
              <w:pStyle w:val="ConsPlusNormal"/>
            </w:pPr>
            <w:r w:rsidRPr="00355E75">
              <w:lastRenderedPageBreak/>
              <w:t>1.3</w:t>
            </w:r>
          </w:p>
        </w:tc>
        <w:tc>
          <w:tcPr>
            <w:tcW w:w="2268" w:type="dxa"/>
          </w:tcPr>
          <w:p w:rsidR="008565EC" w:rsidRPr="00355E75" w:rsidRDefault="008565EC">
            <w:pPr>
              <w:pStyle w:val="ConsPlusNormal"/>
              <w:jc w:val="both"/>
            </w:pPr>
            <w:r w:rsidRPr="00355E75">
              <w:t xml:space="preserve">Получение заключения органа государственного строительного </w:t>
            </w:r>
            <w:proofErr w:type="gramStart"/>
            <w:r w:rsidRPr="00355E75">
              <w:t>надзора</w:t>
            </w:r>
            <w:proofErr w:type="gramEnd"/>
            <w:r w:rsidRPr="00355E75">
              <w:t xml:space="preserve"> о соответствии построенного, реконструированного объекта капитального строительства указанным в </w:t>
            </w:r>
            <w:hyperlink r:id="rId7">
              <w:r w:rsidRPr="00355E75">
                <w:t>пункте 1 части 5 статьи 49</w:t>
              </w:r>
            </w:hyperlink>
            <w:r w:rsidRPr="00355E75">
              <w:t xml:space="preserve"> </w:t>
            </w:r>
            <w:proofErr w:type="spellStart"/>
            <w:r w:rsidRPr="00355E75">
              <w:t>ГрК</w:t>
            </w:r>
            <w:proofErr w:type="spellEnd"/>
            <w:r w:rsidRPr="00355E75">
              <w:t xml:space="preserve"> РФ требованиям проектной документации, заключение уполномоченного на осуществление федерального государственного экологического надзора </w:t>
            </w:r>
            <w:r w:rsidRPr="00355E75">
              <w:lastRenderedPageBreak/>
              <w:t xml:space="preserve">федерального органа исполнительной, выдаваемое в случаях, предусмотренных </w:t>
            </w:r>
            <w:hyperlink r:id="rId8">
              <w:r w:rsidRPr="00355E75">
                <w:t>части 5 статьи 54</w:t>
              </w:r>
            </w:hyperlink>
            <w:r w:rsidRPr="00355E75">
              <w:t xml:space="preserve"> </w:t>
            </w:r>
            <w:proofErr w:type="spellStart"/>
            <w:r w:rsidRPr="00355E75">
              <w:t>ГрК</w:t>
            </w:r>
            <w:proofErr w:type="spellEnd"/>
            <w:r w:rsidRPr="00355E75">
              <w:t xml:space="preserve"> РФ</w:t>
            </w:r>
          </w:p>
        </w:tc>
        <w:tc>
          <w:tcPr>
            <w:tcW w:w="1077" w:type="dxa"/>
          </w:tcPr>
          <w:p w:rsidR="008565EC" w:rsidRPr="00355E75" w:rsidRDefault="008565EC">
            <w:pPr>
              <w:pStyle w:val="ConsPlusNormal"/>
            </w:pPr>
            <w:r w:rsidRPr="00355E75">
              <w:lastRenderedPageBreak/>
              <w:t>5 рабочих дней без времени выездной проверки, проводимой органами регионального государственного строительного надзора (далее - итоговая проверка)</w:t>
            </w:r>
          </w:p>
        </w:tc>
        <w:tc>
          <w:tcPr>
            <w:tcW w:w="1077" w:type="dxa"/>
          </w:tcPr>
          <w:p w:rsidR="008565EC" w:rsidRPr="00355E75" w:rsidRDefault="008565EC">
            <w:pPr>
              <w:pStyle w:val="ConsPlusNormal"/>
            </w:pPr>
            <w:r w:rsidRPr="00355E75">
              <w:t>5 рабочих дней без времени выездной проверки, проводимой органами регионального государственного строительного надзора (далее - итоговая проверка)</w:t>
            </w:r>
          </w:p>
        </w:tc>
        <w:tc>
          <w:tcPr>
            <w:tcW w:w="1049" w:type="dxa"/>
          </w:tcPr>
          <w:p w:rsidR="008565EC" w:rsidRPr="00355E75" w:rsidRDefault="008565EC">
            <w:pPr>
              <w:pStyle w:val="ConsPlusNormal"/>
            </w:pPr>
            <w:r w:rsidRPr="00355E75">
              <w:t>7</w:t>
            </w:r>
          </w:p>
        </w:tc>
        <w:tc>
          <w:tcPr>
            <w:tcW w:w="2586" w:type="dxa"/>
          </w:tcPr>
          <w:p w:rsidR="008565EC" w:rsidRPr="00355E75" w:rsidRDefault="008565EC">
            <w:pPr>
              <w:pStyle w:val="ConsPlusNormal"/>
            </w:pPr>
            <w:r w:rsidRPr="00355E75">
              <w:t>1. Общий и (или) специальный журналы;</w:t>
            </w:r>
          </w:p>
          <w:p w:rsidR="008565EC" w:rsidRPr="00355E75" w:rsidRDefault="008565EC">
            <w:pPr>
              <w:pStyle w:val="ConsPlusNormal"/>
            </w:pPr>
            <w:r w:rsidRPr="00355E75">
              <w:t xml:space="preserve">2. Исполнительная документация, в том числе акты освидетельствования работ, конструкций, участков сетей инженерно-технического обеспечения, оказывающих влияние на безопасность, </w:t>
            </w:r>
            <w:proofErr w:type="gramStart"/>
            <w:r w:rsidRPr="00355E75">
              <w:t>контроль за</w:t>
            </w:r>
            <w:proofErr w:type="gramEnd"/>
            <w:r w:rsidRPr="00355E75">
              <w:t xml:space="preserve"> выполнением которых не может быть проведен после выполнения других работ, а также без разборки или повреждения строительных конструкций и участков сетей инженерно-технического </w:t>
            </w:r>
            <w:r w:rsidRPr="00355E75">
              <w:lastRenderedPageBreak/>
              <w:t>обеспечения;</w:t>
            </w:r>
          </w:p>
          <w:p w:rsidR="008565EC" w:rsidRPr="00355E75" w:rsidRDefault="008565EC">
            <w:pPr>
              <w:pStyle w:val="ConsPlusNormal"/>
            </w:pPr>
            <w:r w:rsidRPr="00355E75">
              <w:t>3. Акты об устранении нарушений (недостатков) применительно к выполненным работам, выявленных в процессе проведения строительного контроля и осуществления государственного строительного надзора;</w:t>
            </w:r>
          </w:p>
          <w:p w:rsidR="008565EC" w:rsidRPr="00355E75" w:rsidRDefault="008565EC">
            <w:pPr>
              <w:pStyle w:val="ConsPlusNormal"/>
            </w:pPr>
            <w:r w:rsidRPr="00355E75">
              <w:t>4 Результаты экспертиз, обследований, лабораторных и иных испытаний выполненных работ, проведенных в процессе проведения строительного контроля;</w:t>
            </w:r>
          </w:p>
          <w:p w:rsidR="008565EC" w:rsidRPr="00355E75" w:rsidRDefault="008565EC">
            <w:pPr>
              <w:pStyle w:val="ConsPlusNormal"/>
            </w:pPr>
            <w:r w:rsidRPr="00355E75">
              <w:t>5. Документы, подтверждающие проведение контроля качества применяемых строительных материалов;</w:t>
            </w:r>
          </w:p>
          <w:p w:rsidR="008565EC" w:rsidRPr="00355E75" w:rsidRDefault="008565EC">
            <w:pPr>
              <w:pStyle w:val="ConsPlusNormal"/>
            </w:pPr>
            <w:r w:rsidRPr="00355E75">
              <w:t>6. Документы, подтверждающие исполнение постановлений по делам об административных правонарушениях;</w:t>
            </w:r>
          </w:p>
          <w:p w:rsidR="008565EC" w:rsidRPr="00355E75" w:rsidRDefault="008565EC">
            <w:pPr>
              <w:pStyle w:val="ConsPlusNormal"/>
            </w:pPr>
            <w:r w:rsidRPr="00355E75">
              <w:t xml:space="preserve">7. Акты, подтверждающие выполнение в соответствии с техническими условиями и проектной документацией работ, </w:t>
            </w:r>
            <w:r w:rsidRPr="00355E75">
              <w:lastRenderedPageBreak/>
              <w:t>подписанные эксплуатирующими организациями</w:t>
            </w:r>
          </w:p>
        </w:tc>
        <w:tc>
          <w:tcPr>
            <w:tcW w:w="2693" w:type="dxa"/>
          </w:tcPr>
          <w:p w:rsidR="008565EC" w:rsidRPr="00355E75" w:rsidRDefault="008565EC">
            <w:pPr>
              <w:pStyle w:val="ConsPlusNormal"/>
            </w:pPr>
            <w:r w:rsidRPr="00355E75">
              <w:lastRenderedPageBreak/>
              <w:t xml:space="preserve">Заключение органа государственного строительного </w:t>
            </w:r>
            <w:proofErr w:type="gramStart"/>
            <w:r w:rsidRPr="00355E75">
              <w:t>надзора</w:t>
            </w:r>
            <w:proofErr w:type="gramEnd"/>
            <w:r w:rsidRPr="00355E75">
              <w:t xml:space="preserve"> о соответствии построенного, реконструированного объекта капитального строительства указанным в </w:t>
            </w:r>
            <w:hyperlink r:id="rId9">
              <w:r w:rsidRPr="00355E75">
                <w:t>пункте 1 части 5 статьи 49</w:t>
              </w:r>
            </w:hyperlink>
            <w:r w:rsidRPr="00355E75">
              <w:t xml:space="preserve"> </w:t>
            </w:r>
            <w:proofErr w:type="spellStart"/>
            <w:r w:rsidRPr="00355E75">
              <w:t>ГрК</w:t>
            </w:r>
            <w:proofErr w:type="spellEnd"/>
            <w:r w:rsidRPr="00355E75">
              <w:t xml:space="preserve"> РФ требованиям проектной документации, заключение уполномоченного на осуществление федерального государственно </w:t>
            </w:r>
            <w:proofErr w:type="spellStart"/>
            <w:r w:rsidRPr="00355E75">
              <w:t>го</w:t>
            </w:r>
            <w:proofErr w:type="spellEnd"/>
            <w:r w:rsidRPr="00355E75">
              <w:t xml:space="preserve"> экологического надзора федерального органа исполнительной, выдаваемое в случаях, предусмотренных </w:t>
            </w:r>
            <w:hyperlink r:id="rId10">
              <w:r w:rsidRPr="00355E75">
                <w:t>части 5 статьи 54</w:t>
              </w:r>
            </w:hyperlink>
            <w:r w:rsidRPr="00355E75">
              <w:t xml:space="preserve"> </w:t>
            </w:r>
            <w:proofErr w:type="spellStart"/>
            <w:r w:rsidRPr="00355E75">
              <w:t>ГрК</w:t>
            </w:r>
            <w:proofErr w:type="spellEnd"/>
            <w:r w:rsidRPr="00355E75">
              <w:t xml:space="preserve"> РФ</w:t>
            </w:r>
          </w:p>
        </w:tc>
        <w:tc>
          <w:tcPr>
            <w:tcW w:w="1814" w:type="dxa"/>
          </w:tcPr>
          <w:p w:rsidR="008565EC" w:rsidRPr="00355E75" w:rsidRDefault="00355E75">
            <w:pPr>
              <w:pStyle w:val="ConsPlusNormal"/>
            </w:pPr>
            <w:hyperlink r:id="rId11">
              <w:r w:rsidR="008565EC" w:rsidRPr="00355E75">
                <w:t>Статья 54</w:t>
              </w:r>
            </w:hyperlink>
            <w:r w:rsidR="008565EC" w:rsidRPr="00355E75">
              <w:t xml:space="preserve"> </w:t>
            </w:r>
            <w:proofErr w:type="spellStart"/>
            <w:r w:rsidR="008565EC" w:rsidRPr="00355E75">
              <w:t>ГрК</w:t>
            </w:r>
            <w:proofErr w:type="spellEnd"/>
            <w:r w:rsidR="008565EC" w:rsidRPr="00355E75">
              <w:t xml:space="preserve"> РФ</w:t>
            </w:r>
            <w:proofErr w:type="gramStart"/>
            <w:r w:rsidR="008565EC" w:rsidRPr="00355E75">
              <w:t>.</w:t>
            </w:r>
            <w:proofErr w:type="gramEnd"/>
            <w:r w:rsidR="008565EC" w:rsidRPr="00355E75">
              <w:t xml:space="preserve"> </w:t>
            </w:r>
            <w:hyperlink r:id="rId12">
              <w:proofErr w:type="gramStart"/>
              <w:r w:rsidR="008565EC" w:rsidRPr="00355E75">
                <w:t>п</w:t>
              </w:r>
              <w:proofErr w:type="gramEnd"/>
              <w:r w:rsidR="008565EC" w:rsidRPr="00355E75">
                <w:t>остановление</w:t>
              </w:r>
            </w:hyperlink>
            <w:r w:rsidR="008565EC" w:rsidRPr="00355E75">
              <w:t xml:space="preserve"> Правительства Российской Федерации от 30 июня 2021 г. N 1087 "Об утверждении Положения о федеральном государственном строительном наборе", </w:t>
            </w:r>
            <w:hyperlink r:id="rId13">
              <w:r w:rsidR="008565EC" w:rsidRPr="00355E75">
                <w:t>постановление</w:t>
              </w:r>
            </w:hyperlink>
            <w:r w:rsidR="008565EC" w:rsidRPr="00355E75">
              <w:t xml:space="preserve"> Правительства Российской Федерации от 1 декабря 2021 г. N 2161 "Об утверждении общих требований к </w:t>
            </w:r>
            <w:r w:rsidR="008565EC" w:rsidRPr="00355E75">
              <w:lastRenderedPageBreak/>
              <w:t xml:space="preserve">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N 1087 и </w:t>
            </w:r>
            <w:proofErr w:type="gramStart"/>
            <w:r w:rsidR="008565EC" w:rsidRPr="00355E75">
              <w:t>признании</w:t>
            </w:r>
            <w:proofErr w:type="gramEnd"/>
            <w:r w:rsidR="008565EC" w:rsidRPr="00355E75">
              <w:t xml:space="preserve"> утратившими силу некоторых актов Правительства Российской Федерации", "</w:t>
            </w:r>
            <w:hyperlink r:id="rId14">
              <w:r w:rsidR="008565EC" w:rsidRPr="00355E75">
                <w:t>СП 68.13330.2017</w:t>
              </w:r>
            </w:hyperlink>
            <w:r w:rsidR="008565EC" w:rsidRPr="00355E75">
              <w:t>. Свод правил. Приемка в эксплуатацию законченных строительством объектов. Основные положения. Актуализированная редакция СНиП 3.01.04-87"</w:t>
            </w:r>
          </w:p>
        </w:tc>
        <w:tc>
          <w:tcPr>
            <w:tcW w:w="1247" w:type="dxa"/>
          </w:tcPr>
          <w:p w:rsidR="008565EC" w:rsidRPr="00355E75" w:rsidRDefault="008565EC">
            <w:pPr>
              <w:pStyle w:val="ConsPlusNormal"/>
            </w:pPr>
            <w:r w:rsidRPr="00355E75">
              <w:lastRenderedPageBreak/>
              <w:t xml:space="preserve">При строительстве, реконструкции объектов капитального строительства, проектная документация которых подлежит экспертизе в соответствии со </w:t>
            </w:r>
            <w:hyperlink r:id="rId15">
              <w:r w:rsidRPr="00355E75">
                <w:t>статьей 49</w:t>
              </w:r>
            </w:hyperlink>
            <w:r w:rsidRPr="00355E75">
              <w:t xml:space="preserve"> </w:t>
            </w:r>
            <w:proofErr w:type="spellStart"/>
            <w:r w:rsidRPr="00355E75">
              <w:t>ГрК</w:t>
            </w:r>
            <w:proofErr w:type="spellEnd"/>
            <w:r w:rsidRPr="00355E75">
              <w:t xml:space="preserve"> РФ, за исключени</w:t>
            </w:r>
            <w:r w:rsidRPr="00355E75">
              <w:lastRenderedPageBreak/>
              <w:t xml:space="preserve">ем случая, предусмотренного </w:t>
            </w:r>
            <w:hyperlink r:id="rId16">
              <w:r w:rsidRPr="00355E75">
                <w:t>частью 3.3 статьи 49</w:t>
              </w:r>
            </w:hyperlink>
            <w:r w:rsidRPr="00355E75">
              <w:t xml:space="preserve"> </w:t>
            </w:r>
            <w:proofErr w:type="spellStart"/>
            <w:r w:rsidRPr="00355E75">
              <w:t>ГрК</w:t>
            </w:r>
            <w:proofErr w:type="spellEnd"/>
            <w:r w:rsidRPr="00355E75">
              <w:t xml:space="preserve"> РФ</w:t>
            </w:r>
          </w:p>
        </w:tc>
        <w:tc>
          <w:tcPr>
            <w:tcW w:w="1475" w:type="dxa"/>
          </w:tcPr>
          <w:p w:rsidR="008565EC" w:rsidRPr="00355E75" w:rsidRDefault="008565EC">
            <w:pPr>
              <w:pStyle w:val="ConsPlusNormal"/>
            </w:pPr>
            <w:r w:rsidRPr="00355E75">
              <w:lastRenderedPageBreak/>
              <w:t xml:space="preserve">Получение заключения органа государственного строительного </w:t>
            </w:r>
            <w:proofErr w:type="gramStart"/>
            <w:r w:rsidRPr="00355E75">
              <w:t>надзора</w:t>
            </w:r>
            <w:proofErr w:type="gramEnd"/>
            <w:r w:rsidRPr="00355E75">
              <w:t xml:space="preserve"> о соответствии построенного, реконструированного объекта капитального строительства происходит в течение 5 рабочих дней со дня завершения итоговой проверки</w:t>
            </w:r>
          </w:p>
        </w:tc>
      </w:tr>
      <w:tr w:rsidR="00355E75" w:rsidRPr="00355E75" w:rsidTr="00355E75">
        <w:tc>
          <w:tcPr>
            <w:tcW w:w="510" w:type="dxa"/>
          </w:tcPr>
          <w:p w:rsidR="008565EC" w:rsidRPr="00355E75" w:rsidRDefault="008565EC">
            <w:pPr>
              <w:pStyle w:val="ConsPlusNormal"/>
            </w:pPr>
            <w:r w:rsidRPr="00355E75">
              <w:lastRenderedPageBreak/>
              <w:t>1.4</w:t>
            </w:r>
          </w:p>
        </w:tc>
        <w:tc>
          <w:tcPr>
            <w:tcW w:w="2268" w:type="dxa"/>
          </w:tcPr>
          <w:p w:rsidR="008565EC" w:rsidRPr="00355E75" w:rsidRDefault="008565EC">
            <w:pPr>
              <w:pStyle w:val="ConsPlusNormal"/>
              <w:jc w:val="both"/>
            </w:pPr>
            <w:r w:rsidRPr="00355E75">
              <w:t>Подписание акта приемки выполненных работ по сохранению объекта культурного наследия</w:t>
            </w:r>
          </w:p>
        </w:tc>
        <w:tc>
          <w:tcPr>
            <w:tcW w:w="1077" w:type="dxa"/>
          </w:tcPr>
          <w:p w:rsidR="008565EC" w:rsidRPr="00355E75" w:rsidRDefault="008565EC">
            <w:pPr>
              <w:pStyle w:val="ConsPlusNormal"/>
            </w:pPr>
            <w:r w:rsidRPr="00355E75">
              <w:t>15 рабочих дней после дня утверждения отчетной документации</w:t>
            </w:r>
          </w:p>
        </w:tc>
        <w:tc>
          <w:tcPr>
            <w:tcW w:w="1077" w:type="dxa"/>
          </w:tcPr>
          <w:p w:rsidR="008565EC" w:rsidRPr="00355E75" w:rsidRDefault="008565EC">
            <w:pPr>
              <w:pStyle w:val="ConsPlusNormal"/>
            </w:pPr>
            <w:r w:rsidRPr="00355E75">
              <w:t>-</w:t>
            </w:r>
          </w:p>
        </w:tc>
        <w:tc>
          <w:tcPr>
            <w:tcW w:w="1049" w:type="dxa"/>
          </w:tcPr>
          <w:p w:rsidR="008565EC" w:rsidRPr="00355E75" w:rsidRDefault="008565EC">
            <w:pPr>
              <w:pStyle w:val="ConsPlusNormal"/>
            </w:pPr>
            <w:r w:rsidRPr="00355E75">
              <w:t>В соответствии с договором</w:t>
            </w:r>
          </w:p>
        </w:tc>
        <w:tc>
          <w:tcPr>
            <w:tcW w:w="2586" w:type="dxa"/>
          </w:tcPr>
          <w:p w:rsidR="008565EC" w:rsidRPr="00355E75" w:rsidRDefault="008565EC">
            <w:pPr>
              <w:pStyle w:val="ConsPlusNormal"/>
            </w:pPr>
            <w:r w:rsidRPr="00355E75">
              <w:t>Утвержденная органом охраны объектов культурного наследия отчетная документация, включая научный отчет о выполненных работах</w:t>
            </w:r>
          </w:p>
        </w:tc>
        <w:tc>
          <w:tcPr>
            <w:tcW w:w="2693" w:type="dxa"/>
          </w:tcPr>
          <w:p w:rsidR="008565EC" w:rsidRPr="00355E75" w:rsidRDefault="008565EC">
            <w:pPr>
              <w:pStyle w:val="ConsPlusNormal"/>
            </w:pPr>
            <w:r w:rsidRPr="00355E75">
              <w:t>Акт приемки выполненных работ по сохранению объекта культурного наследия</w:t>
            </w:r>
          </w:p>
        </w:tc>
        <w:tc>
          <w:tcPr>
            <w:tcW w:w="1814" w:type="dxa"/>
          </w:tcPr>
          <w:p w:rsidR="008565EC" w:rsidRPr="00355E75" w:rsidRDefault="00355E75">
            <w:pPr>
              <w:pStyle w:val="ConsPlusNormal"/>
            </w:pPr>
            <w:hyperlink r:id="rId17">
              <w:r w:rsidR="008565EC" w:rsidRPr="00355E75">
                <w:t>Пункт 9 статьи 45</w:t>
              </w:r>
            </w:hyperlink>
            <w:r w:rsidR="008565EC" w:rsidRPr="00355E75">
      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1247" w:type="dxa"/>
          </w:tcPr>
          <w:p w:rsidR="008565EC" w:rsidRPr="00355E75" w:rsidRDefault="008565EC">
            <w:pPr>
              <w:pStyle w:val="ConsPlusNormal"/>
            </w:pPr>
            <w:r w:rsidRPr="00355E75">
              <w:t>Для объектов культурного наследия</w:t>
            </w:r>
          </w:p>
        </w:tc>
        <w:tc>
          <w:tcPr>
            <w:tcW w:w="1475" w:type="dxa"/>
          </w:tcPr>
          <w:p w:rsidR="008565EC" w:rsidRPr="00355E75" w:rsidRDefault="008565EC">
            <w:pPr>
              <w:pStyle w:val="ConsPlusNormal"/>
            </w:pPr>
            <w:r w:rsidRPr="00355E75">
              <w:t>-</w:t>
            </w:r>
          </w:p>
        </w:tc>
      </w:tr>
      <w:tr w:rsidR="00355E75" w:rsidRPr="00355E75" w:rsidTr="00355E75">
        <w:tc>
          <w:tcPr>
            <w:tcW w:w="510" w:type="dxa"/>
          </w:tcPr>
          <w:p w:rsidR="008565EC" w:rsidRPr="00355E75" w:rsidRDefault="008565EC">
            <w:pPr>
              <w:pStyle w:val="ConsPlusNormal"/>
            </w:pPr>
            <w:r w:rsidRPr="00355E75">
              <w:t>1.5</w:t>
            </w:r>
          </w:p>
        </w:tc>
        <w:tc>
          <w:tcPr>
            <w:tcW w:w="2268" w:type="dxa"/>
          </w:tcPr>
          <w:p w:rsidR="008565EC" w:rsidRPr="00355E75" w:rsidRDefault="008565EC">
            <w:pPr>
              <w:pStyle w:val="ConsPlusNormal"/>
              <w:jc w:val="both"/>
            </w:pPr>
            <w:r w:rsidRPr="00355E75">
              <w:t>Подготовка и утверждение технического плана объекта капитального строительства</w:t>
            </w:r>
          </w:p>
        </w:tc>
        <w:tc>
          <w:tcPr>
            <w:tcW w:w="1077" w:type="dxa"/>
          </w:tcPr>
          <w:p w:rsidR="008565EC" w:rsidRPr="00355E75" w:rsidRDefault="008565EC">
            <w:pPr>
              <w:pStyle w:val="ConsPlusNormal"/>
            </w:pPr>
            <w:r w:rsidRPr="00355E75">
              <w:t>В соответствии с договором</w:t>
            </w:r>
          </w:p>
        </w:tc>
        <w:tc>
          <w:tcPr>
            <w:tcW w:w="1077" w:type="dxa"/>
          </w:tcPr>
          <w:p w:rsidR="008565EC" w:rsidRPr="00355E75" w:rsidRDefault="008565EC">
            <w:pPr>
              <w:pStyle w:val="ConsPlusNormal"/>
            </w:pPr>
            <w:r w:rsidRPr="00355E75">
              <w:t>В соответствии с договором</w:t>
            </w:r>
          </w:p>
        </w:tc>
        <w:tc>
          <w:tcPr>
            <w:tcW w:w="1049" w:type="dxa"/>
          </w:tcPr>
          <w:p w:rsidR="008565EC" w:rsidRPr="00355E75" w:rsidRDefault="008565EC">
            <w:pPr>
              <w:pStyle w:val="ConsPlusNormal"/>
            </w:pPr>
            <w:r w:rsidRPr="00355E75">
              <w:t>В соответствии с договором</w:t>
            </w:r>
          </w:p>
        </w:tc>
        <w:tc>
          <w:tcPr>
            <w:tcW w:w="2586" w:type="dxa"/>
          </w:tcPr>
          <w:p w:rsidR="008565EC" w:rsidRPr="00355E75" w:rsidRDefault="008565EC">
            <w:pPr>
              <w:pStyle w:val="ConsPlusNormal"/>
            </w:pPr>
            <w:r w:rsidRPr="00355E75">
              <w:t>Проектная документация объекта капитального строительства</w:t>
            </w:r>
          </w:p>
        </w:tc>
        <w:tc>
          <w:tcPr>
            <w:tcW w:w="2693" w:type="dxa"/>
          </w:tcPr>
          <w:p w:rsidR="008565EC" w:rsidRPr="00355E75" w:rsidRDefault="008565EC">
            <w:pPr>
              <w:pStyle w:val="ConsPlusNormal"/>
            </w:pPr>
            <w:r w:rsidRPr="00355E75">
              <w:t>Технический план объекта капитального строительства</w:t>
            </w:r>
          </w:p>
        </w:tc>
        <w:tc>
          <w:tcPr>
            <w:tcW w:w="1814" w:type="dxa"/>
          </w:tcPr>
          <w:p w:rsidR="008565EC" w:rsidRPr="00355E75" w:rsidRDefault="008565EC">
            <w:pPr>
              <w:pStyle w:val="ConsPlusNormal"/>
            </w:pPr>
            <w:r w:rsidRPr="00355E75">
              <w:t xml:space="preserve">Федеральный </w:t>
            </w:r>
            <w:hyperlink r:id="rId18">
              <w:r w:rsidRPr="00355E75">
                <w:t>закон</w:t>
              </w:r>
            </w:hyperlink>
            <w:r w:rsidRPr="00355E75">
              <w:t xml:space="preserve"> от 13 июля 2015 г. N 218-ФЗ "О государственной регистрации недвижимости";</w:t>
            </w:r>
          </w:p>
          <w:p w:rsidR="008565EC" w:rsidRPr="00355E75" w:rsidRDefault="008565EC">
            <w:pPr>
              <w:pStyle w:val="ConsPlusNormal"/>
            </w:pPr>
            <w:r w:rsidRPr="00355E75">
              <w:t xml:space="preserve">Федеральный </w:t>
            </w:r>
            <w:hyperlink r:id="rId19">
              <w:r w:rsidRPr="00355E75">
                <w:t>закон</w:t>
              </w:r>
            </w:hyperlink>
            <w:r w:rsidRPr="00355E75">
              <w:t xml:space="preserve"> от 24 июля 2007 г. N 221-ФЗ "О кадастровой деятельности";</w:t>
            </w:r>
          </w:p>
          <w:p w:rsidR="008565EC" w:rsidRPr="00355E75" w:rsidRDefault="00355E75">
            <w:pPr>
              <w:pStyle w:val="ConsPlusNormal"/>
            </w:pPr>
            <w:hyperlink r:id="rId20">
              <w:r w:rsidR="008565EC" w:rsidRPr="00355E75">
                <w:t>приказ</w:t>
              </w:r>
            </w:hyperlink>
            <w:r w:rsidR="008565EC" w:rsidRPr="00355E75">
              <w:t xml:space="preserve"> Федеральной службы государственной регистрации, кадастра и </w:t>
            </w:r>
            <w:r w:rsidR="008565EC" w:rsidRPr="00355E75">
              <w:lastRenderedPageBreak/>
              <w:t xml:space="preserve">картографии от 15 марта 2022 г. N </w:t>
            </w:r>
            <w:proofErr w:type="gramStart"/>
            <w:r w:rsidR="008565EC" w:rsidRPr="00355E75">
              <w:t>П</w:t>
            </w:r>
            <w:proofErr w:type="gramEnd"/>
            <w:r w:rsidR="008565EC" w:rsidRPr="00355E75">
              <w:t>/0082 "Об установлении формы технического плана, требований к его подготовке и состава содержащихся в нем сведений"</w:t>
            </w:r>
          </w:p>
        </w:tc>
        <w:tc>
          <w:tcPr>
            <w:tcW w:w="1247" w:type="dxa"/>
          </w:tcPr>
          <w:p w:rsidR="008565EC" w:rsidRPr="00355E75" w:rsidRDefault="008565EC">
            <w:pPr>
              <w:pStyle w:val="ConsPlusNormal"/>
            </w:pPr>
            <w:r w:rsidRPr="00355E75">
              <w:lastRenderedPageBreak/>
              <w:t>Для всех объектов капитального строительства</w:t>
            </w:r>
          </w:p>
        </w:tc>
        <w:tc>
          <w:tcPr>
            <w:tcW w:w="1475" w:type="dxa"/>
          </w:tcPr>
          <w:p w:rsidR="008565EC" w:rsidRPr="00355E75" w:rsidRDefault="008565EC">
            <w:pPr>
              <w:pStyle w:val="ConsPlusNormal"/>
            </w:pPr>
          </w:p>
        </w:tc>
      </w:tr>
      <w:tr w:rsidR="00355E75" w:rsidRPr="00355E75" w:rsidTr="00355E75">
        <w:tc>
          <w:tcPr>
            <w:tcW w:w="510" w:type="dxa"/>
          </w:tcPr>
          <w:p w:rsidR="008565EC" w:rsidRPr="00355E75" w:rsidRDefault="008565EC">
            <w:pPr>
              <w:pStyle w:val="ConsPlusNormal"/>
              <w:outlineLvl w:val="1"/>
            </w:pPr>
            <w:r w:rsidRPr="00355E75">
              <w:lastRenderedPageBreak/>
              <w:t>2.</w:t>
            </w:r>
          </w:p>
        </w:tc>
        <w:tc>
          <w:tcPr>
            <w:tcW w:w="2268" w:type="dxa"/>
          </w:tcPr>
          <w:p w:rsidR="008565EC" w:rsidRPr="00355E75" w:rsidRDefault="008565EC">
            <w:pPr>
              <w:pStyle w:val="ConsPlusNormal"/>
              <w:jc w:val="both"/>
            </w:pPr>
            <w:r w:rsidRPr="00355E75">
              <w:t>Подача заявления о выдаче разрешения на ввод объекта капитального строительства в эксплуатацию</w:t>
            </w:r>
          </w:p>
        </w:tc>
        <w:tc>
          <w:tcPr>
            <w:tcW w:w="1077" w:type="dxa"/>
          </w:tcPr>
          <w:p w:rsidR="008565EC" w:rsidRPr="00355E75" w:rsidRDefault="008565EC">
            <w:pPr>
              <w:pStyle w:val="ConsPlusNormal"/>
            </w:pPr>
            <w:r w:rsidRPr="00355E75">
              <w:t>1 рабочий день</w:t>
            </w:r>
          </w:p>
        </w:tc>
        <w:tc>
          <w:tcPr>
            <w:tcW w:w="1077" w:type="dxa"/>
          </w:tcPr>
          <w:p w:rsidR="008565EC" w:rsidRPr="00355E75" w:rsidRDefault="008565EC">
            <w:pPr>
              <w:pStyle w:val="ConsPlusNormal"/>
            </w:pPr>
            <w:r w:rsidRPr="00355E75">
              <w:t>1 рабочий день</w:t>
            </w:r>
          </w:p>
        </w:tc>
        <w:tc>
          <w:tcPr>
            <w:tcW w:w="1049" w:type="dxa"/>
          </w:tcPr>
          <w:p w:rsidR="008565EC" w:rsidRPr="00355E75" w:rsidRDefault="008565EC">
            <w:pPr>
              <w:pStyle w:val="ConsPlusNormal"/>
            </w:pPr>
            <w:r w:rsidRPr="00355E75">
              <w:t>12</w:t>
            </w:r>
          </w:p>
        </w:tc>
        <w:tc>
          <w:tcPr>
            <w:tcW w:w="2586" w:type="dxa"/>
          </w:tcPr>
          <w:p w:rsidR="008565EC" w:rsidRPr="00355E75" w:rsidRDefault="008565EC">
            <w:pPr>
              <w:pStyle w:val="ConsPlusNormal"/>
            </w:pPr>
            <w:r w:rsidRPr="00355E75">
              <w:t xml:space="preserve">Документы, полученные в рамках указанных выше процедур + документы, указанные в </w:t>
            </w:r>
            <w:hyperlink r:id="rId21">
              <w:r w:rsidRPr="00355E75">
                <w:t>части 3 статьи 55</w:t>
              </w:r>
            </w:hyperlink>
            <w:r w:rsidRPr="00355E75">
              <w:t xml:space="preserve"> </w:t>
            </w:r>
            <w:proofErr w:type="spellStart"/>
            <w:r w:rsidRPr="00355E75">
              <w:t>ГрК</w:t>
            </w:r>
            <w:proofErr w:type="spellEnd"/>
            <w:r w:rsidRPr="00355E75">
              <w:t xml:space="preserve"> РФ</w:t>
            </w:r>
          </w:p>
        </w:tc>
        <w:tc>
          <w:tcPr>
            <w:tcW w:w="2693" w:type="dxa"/>
          </w:tcPr>
          <w:p w:rsidR="008565EC" w:rsidRPr="00355E75" w:rsidRDefault="008565EC">
            <w:pPr>
              <w:pStyle w:val="ConsPlusNormal"/>
            </w:pPr>
            <w:r w:rsidRPr="00355E75">
              <w:t>Разрешение на ввод объекта в эксплуатацию</w:t>
            </w:r>
          </w:p>
        </w:tc>
        <w:tc>
          <w:tcPr>
            <w:tcW w:w="1814" w:type="dxa"/>
          </w:tcPr>
          <w:p w:rsidR="008565EC" w:rsidRPr="00355E75" w:rsidRDefault="00355E75">
            <w:pPr>
              <w:pStyle w:val="ConsPlusNormal"/>
            </w:pPr>
            <w:hyperlink r:id="rId22">
              <w:r w:rsidR="008565EC" w:rsidRPr="00355E75">
                <w:t>Части 2</w:t>
              </w:r>
            </w:hyperlink>
            <w:r w:rsidR="008565EC" w:rsidRPr="00355E75">
              <w:t xml:space="preserve"> - </w:t>
            </w:r>
            <w:hyperlink r:id="rId23">
              <w:r w:rsidR="008565EC" w:rsidRPr="00355E75">
                <w:t>3 статьи 55</w:t>
              </w:r>
            </w:hyperlink>
            <w:r w:rsidR="008565EC" w:rsidRPr="00355E75">
              <w:t xml:space="preserve"> </w:t>
            </w:r>
            <w:proofErr w:type="spellStart"/>
            <w:r w:rsidR="008565EC" w:rsidRPr="00355E75">
              <w:t>ГрК</w:t>
            </w:r>
            <w:proofErr w:type="spellEnd"/>
            <w:r w:rsidR="008565EC" w:rsidRPr="00355E75">
              <w:t xml:space="preserve"> РФ</w:t>
            </w:r>
          </w:p>
        </w:tc>
        <w:tc>
          <w:tcPr>
            <w:tcW w:w="1247" w:type="dxa"/>
          </w:tcPr>
          <w:p w:rsidR="008565EC" w:rsidRPr="00355E75" w:rsidRDefault="008565EC">
            <w:pPr>
              <w:pStyle w:val="ConsPlusNormal"/>
            </w:pPr>
            <w:r w:rsidRPr="00355E75">
              <w:t>Для всех объектов капитального строительства</w:t>
            </w:r>
          </w:p>
        </w:tc>
        <w:tc>
          <w:tcPr>
            <w:tcW w:w="1475" w:type="dxa"/>
          </w:tcPr>
          <w:p w:rsidR="008565EC" w:rsidRPr="00355E75" w:rsidRDefault="008565EC">
            <w:pPr>
              <w:pStyle w:val="ConsPlusNormal"/>
            </w:pPr>
            <w:r w:rsidRPr="00355E75">
              <w:t>-</w:t>
            </w:r>
          </w:p>
        </w:tc>
      </w:tr>
      <w:tr w:rsidR="00355E75" w:rsidRPr="00355E75" w:rsidTr="00355E75">
        <w:tc>
          <w:tcPr>
            <w:tcW w:w="510" w:type="dxa"/>
          </w:tcPr>
          <w:p w:rsidR="008565EC" w:rsidRPr="00355E75" w:rsidRDefault="008565EC">
            <w:pPr>
              <w:pStyle w:val="ConsPlusNormal"/>
              <w:outlineLvl w:val="1"/>
            </w:pPr>
            <w:r w:rsidRPr="00355E75">
              <w:t>3.</w:t>
            </w:r>
          </w:p>
        </w:tc>
        <w:tc>
          <w:tcPr>
            <w:tcW w:w="2268" w:type="dxa"/>
          </w:tcPr>
          <w:p w:rsidR="008565EC" w:rsidRPr="00355E75" w:rsidRDefault="008565EC">
            <w:pPr>
              <w:pStyle w:val="ConsPlusNormal"/>
              <w:jc w:val="both"/>
            </w:pPr>
            <w:r w:rsidRPr="00355E75">
              <w:t>Получение разрешения на ввод объекта в эксплуатацию (с учетом процедуры подачи заявления о получении разрешения на ввод объекта в эксплуатацию)</w:t>
            </w:r>
          </w:p>
        </w:tc>
        <w:tc>
          <w:tcPr>
            <w:tcW w:w="1077" w:type="dxa"/>
          </w:tcPr>
          <w:p w:rsidR="008565EC" w:rsidRPr="00355E75" w:rsidRDefault="008565EC">
            <w:pPr>
              <w:pStyle w:val="ConsPlusNormal"/>
            </w:pPr>
            <w:r w:rsidRPr="00355E75">
              <w:t>5 рабочих дней</w:t>
            </w:r>
          </w:p>
        </w:tc>
        <w:tc>
          <w:tcPr>
            <w:tcW w:w="1077" w:type="dxa"/>
          </w:tcPr>
          <w:p w:rsidR="008565EC" w:rsidRPr="00355E75" w:rsidRDefault="008565EC">
            <w:pPr>
              <w:pStyle w:val="ConsPlusNormal"/>
            </w:pPr>
            <w:r w:rsidRPr="00355E75">
              <w:t>5 рабочих дней</w:t>
            </w:r>
          </w:p>
        </w:tc>
        <w:tc>
          <w:tcPr>
            <w:tcW w:w="1049" w:type="dxa"/>
          </w:tcPr>
          <w:p w:rsidR="008565EC" w:rsidRPr="00355E75" w:rsidRDefault="008565EC">
            <w:pPr>
              <w:pStyle w:val="ConsPlusNormal"/>
            </w:pPr>
            <w:r w:rsidRPr="00355E75">
              <w:t>11</w:t>
            </w:r>
          </w:p>
        </w:tc>
        <w:tc>
          <w:tcPr>
            <w:tcW w:w="2586" w:type="dxa"/>
          </w:tcPr>
          <w:p w:rsidR="008565EC" w:rsidRPr="00355E75" w:rsidRDefault="008565EC">
            <w:pPr>
              <w:pStyle w:val="ConsPlusNormal"/>
            </w:pPr>
            <w:r w:rsidRPr="00355E75">
              <w:t>Документы, полученные в рамках указанных выше процедур</w:t>
            </w:r>
            <w:bookmarkStart w:id="1" w:name="_GoBack"/>
            <w:bookmarkEnd w:id="1"/>
          </w:p>
        </w:tc>
        <w:tc>
          <w:tcPr>
            <w:tcW w:w="2693" w:type="dxa"/>
          </w:tcPr>
          <w:p w:rsidR="008565EC" w:rsidRPr="00355E75" w:rsidRDefault="008565EC">
            <w:pPr>
              <w:pStyle w:val="ConsPlusNormal"/>
            </w:pPr>
            <w:r w:rsidRPr="00355E75">
              <w:t>Получение разрешения на ввод объекта в эксплуатацию</w:t>
            </w:r>
          </w:p>
        </w:tc>
        <w:tc>
          <w:tcPr>
            <w:tcW w:w="1814" w:type="dxa"/>
          </w:tcPr>
          <w:p w:rsidR="008565EC" w:rsidRPr="00355E75" w:rsidRDefault="00355E75">
            <w:pPr>
              <w:pStyle w:val="ConsPlusNormal"/>
            </w:pPr>
            <w:hyperlink r:id="rId24">
              <w:r w:rsidR="008565EC" w:rsidRPr="00355E75">
                <w:t>Статья 55</w:t>
              </w:r>
            </w:hyperlink>
            <w:r w:rsidR="008565EC" w:rsidRPr="00355E75">
              <w:t xml:space="preserve"> </w:t>
            </w:r>
            <w:proofErr w:type="spellStart"/>
            <w:r w:rsidR="008565EC" w:rsidRPr="00355E75">
              <w:t>ГрК</w:t>
            </w:r>
            <w:proofErr w:type="spellEnd"/>
            <w:r w:rsidR="008565EC" w:rsidRPr="00355E75">
              <w:t xml:space="preserve"> РФ</w:t>
            </w:r>
          </w:p>
        </w:tc>
        <w:tc>
          <w:tcPr>
            <w:tcW w:w="1247" w:type="dxa"/>
          </w:tcPr>
          <w:p w:rsidR="008565EC" w:rsidRPr="00355E75" w:rsidRDefault="008565EC">
            <w:pPr>
              <w:pStyle w:val="ConsPlusNormal"/>
            </w:pPr>
            <w:r w:rsidRPr="00355E75">
              <w:t>Для всех объектов капитального строительства</w:t>
            </w:r>
          </w:p>
        </w:tc>
        <w:tc>
          <w:tcPr>
            <w:tcW w:w="1475" w:type="dxa"/>
          </w:tcPr>
          <w:p w:rsidR="008565EC" w:rsidRPr="00355E75" w:rsidRDefault="008565EC">
            <w:pPr>
              <w:pStyle w:val="ConsPlusNormal"/>
            </w:pPr>
          </w:p>
        </w:tc>
      </w:tr>
    </w:tbl>
    <w:p w:rsidR="008563E3" w:rsidRPr="00355E75" w:rsidRDefault="008563E3" w:rsidP="00355E75">
      <w:pPr>
        <w:tabs>
          <w:tab w:val="left" w:pos="-5103"/>
        </w:tabs>
      </w:pPr>
    </w:p>
    <w:sectPr w:rsidR="008563E3" w:rsidRPr="00355E75" w:rsidSect="00355E75">
      <w:pgSz w:w="16838" w:h="11905" w:orient="landscape"/>
      <w:pgMar w:top="851" w:right="851" w:bottom="851" w:left="56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EC"/>
    <w:rsid w:val="00355E75"/>
    <w:rsid w:val="008563E3"/>
    <w:rsid w:val="008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5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65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65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5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65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65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675&amp;dst=3567" TargetMode="External"/><Relationship Id="rId13" Type="http://schemas.openxmlformats.org/officeDocument/2006/relationships/hyperlink" Target="https://login.consultant.ru/link/?req=doc&amp;base=LAW&amp;n=443647" TargetMode="External"/><Relationship Id="rId18" Type="http://schemas.openxmlformats.org/officeDocument/2006/relationships/hyperlink" Target="https://login.consultant.ru/link/?req=doc&amp;base=LAW&amp;n=44978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9675&amp;dst=278" TargetMode="External"/><Relationship Id="rId7" Type="http://schemas.openxmlformats.org/officeDocument/2006/relationships/hyperlink" Target="https://login.consultant.ru/link/?req=doc&amp;base=LAW&amp;n=449675&amp;dst=2910" TargetMode="External"/><Relationship Id="rId12" Type="http://schemas.openxmlformats.org/officeDocument/2006/relationships/hyperlink" Target="https://login.consultant.ru/link/?req=doc&amp;base=LAW&amp;n=404836" TargetMode="External"/><Relationship Id="rId17" Type="http://schemas.openxmlformats.org/officeDocument/2006/relationships/hyperlink" Target="https://login.consultant.ru/link/?req=doc&amp;base=LAW&amp;n=444766&amp;dst=639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9675&amp;dst=2906" TargetMode="External"/><Relationship Id="rId20" Type="http://schemas.openxmlformats.org/officeDocument/2006/relationships/hyperlink" Target="https://login.consultant.ru/link/?req=doc&amp;base=LAW&amp;n=41370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675&amp;dst=1715" TargetMode="External"/><Relationship Id="rId11" Type="http://schemas.openxmlformats.org/officeDocument/2006/relationships/hyperlink" Target="https://login.consultant.ru/link/?req=doc&amp;base=LAW&amp;n=449675&amp;dst=3553" TargetMode="External"/><Relationship Id="rId24" Type="http://schemas.openxmlformats.org/officeDocument/2006/relationships/hyperlink" Target="https://login.consultant.ru/link/?req=doc&amp;base=LAW&amp;n=449675&amp;dst=100880" TargetMode="External"/><Relationship Id="rId5" Type="http://schemas.openxmlformats.org/officeDocument/2006/relationships/hyperlink" Target="https://login.consultant.ru/link/?req=doc&amp;base=LAW&amp;n=449675&amp;dst=3629" TargetMode="External"/><Relationship Id="rId15" Type="http://schemas.openxmlformats.org/officeDocument/2006/relationships/hyperlink" Target="https://login.consultant.ru/link/?req=doc&amp;base=LAW&amp;n=449675&amp;dst=3219" TargetMode="External"/><Relationship Id="rId23" Type="http://schemas.openxmlformats.org/officeDocument/2006/relationships/hyperlink" Target="https://login.consultant.ru/link/?req=doc&amp;base=LAW&amp;n=449675&amp;dst=278" TargetMode="External"/><Relationship Id="rId10" Type="http://schemas.openxmlformats.org/officeDocument/2006/relationships/hyperlink" Target="https://login.consultant.ru/link/?req=doc&amp;base=LAW&amp;n=449675&amp;dst=3567" TargetMode="External"/><Relationship Id="rId19" Type="http://schemas.openxmlformats.org/officeDocument/2006/relationships/hyperlink" Target="https://login.consultant.ru/link/?req=doc&amp;base=LAW&amp;n=449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9675&amp;dst=2910" TargetMode="External"/><Relationship Id="rId14" Type="http://schemas.openxmlformats.org/officeDocument/2006/relationships/hyperlink" Target="https://login.consultant.ru/link/?req=doc&amp;base=STR&amp;n=25253" TargetMode="External"/><Relationship Id="rId22" Type="http://schemas.openxmlformats.org/officeDocument/2006/relationships/hyperlink" Target="https://login.consultant.ru/link/?req=doc&amp;base=LAW&amp;n=449675&amp;dst=3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Светлана Зеновьевна</dc:creator>
  <cp:lastModifiedBy>Башкирова Светлана Зеновьевна</cp:lastModifiedBy>
  <cp:revision>2</cp:revision>
  <dcterms:created xsi:type="dcterms:W3CDTF">2024-02-19T10:33:00Z</dcterms:created>
  <dcterms:modified xsi:type="dcterms:W3CDTF">2024-02-19T10:39:00Z</dcterms:modified>
</cp:coreProperties>
</file>