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2F" w:rsidRDefault="0066442F" w:rsidP="0066442F">
      <w:pPr>
        <w:pStyle w:val="msonormalmrcssattr"/>
        <w:shd w:val="clear" w:color="auto" w:fill="FFFFFF"/>
        <w:spacing w:after="12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Автономная некоммерческая организация Республики Коми «Центр развития предпринимательства» (далее – Центр) информирует вас о проведении 29 апреля 2025 года с 10:00 семинара «Соблюдение требований законодательства в сфере образования при осуществлении образовательной деятельности».</w:t>
      </w:r>
    </w:p>
    <w:p w:rsidR="0066442F" w:rsidRDefault="0066442F" w:rsidP="0066442F">
      <w:pPr>
        <w:pStyle w:val="msonormalmrcssattr"/>
        <w:shd w:val="clear" w:color="auto" w:fill="FFFFFF"/>
        <w:spacing w:after="12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Мероприятие проводится для предпринимателей, осуществляющих деятельность в сфере образования.</w:t>
      </w:r>
    </w:p>
    <w:p w:rsidR="0066442F" w:rsidRDefault="0066442F" w:rsidP="0066442F">
      <w:pPr>
        <w:pStyle w:val="msonormalmrcssattr"/>
        <w:shd w:val="clear" w:color="auto" w:fill="FFFFFF"/>
        <w:spacing w:after="12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Спикер: Людмила Витальевна Морошкина – начальник Управления по надзору и контролю в сфере образования Министерства образования и науки Республики Коми.</w:t>
      </w:r>
    </w:p>
    <w:p w:rsidR="0066442F" w:rsidRDefault="0066442F" w:rsidP="0066442F">
      <w:pPr>
        <w:pStyle w:val="msonormalmrcssattr"/>
        <w:shd w:val="clear" w:color="auto" w:fill="FFFFFF"/>
        <w:spacing w:after="12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Программа семинара:</w:t>
      </w:r>
    </w:p>
    <w:p w:rsidR="0066442F" w:rsidRDefault="0066442F" w:rsidP="0066442F">
      <w:pPr>
        <w:pStyle w:val="msonormalmrcssattr"/>
        <w:shd w:val="clear" w:color="auto" w:fill="FFFFFF"/>
        <w:spacing w:after="12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Symbol" w:hAnsi="Symbol" w:cs="Arial"/>
          <w:color w:val="2C2D2E"/>
          <w:sz w:val="28"/>
          <w:szCs w:val="28"/>
        </w:rPr>
        <w:t></w:t>
      </w:r>
      <w:r>
        <w:rPr>
          <w:color w:val="2C2D2E"/>
          <w:sz w:val="28"/>
          <w:szCs w:val="28"/>
        </w:rPr>
        <w:t> Основные нормативно-правовые акты, регулирующие образовательную деятельность;</w:t>
      </w:r>
    </w:p>
    <w:p w:rsidR="0066442F" w:rsidRDefault="0066442F" w:rsidP="0066442F">
      <w:pPr>
        <w:pStyle w:val="msonormalmrcssattr"/>
        <w:shd w:val="clear" w:color="auto" w:fill="FFFFFF"/>
        <w:spacing w:after="12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Symbol" w:hAnsi="Symbol" w:cs="Arial"/>
          <w:color w:val="2C2D2E"/>
          <w:sz w:val="28"/>
          <w:szCs w:val="28"/>
        </w:rPr>
        <w:t></w:t>
      </w:r>
      <w:r>
        <w:rPr>
          <w:color w:val="2C2D2E"/>
          <w:sz w:val="28"/>
          <w:szCs w:val="28"/>
        </w:rPr>
        <w:t> Необходимость лицензирования образовательной деятельности;</w:t>
      </w:r>
    </w:p>
    <w:p w:rsidR="0066442F" w:rsidRDefault="0066442F" w:rsidP="0066442F">
      <w:pPr>
        <w:pStyle w:val="msonormalmrcssattr"/>
        <w:shd w:val="clear" w:color="auto" w:fill="FFFFFF"/>
        <w:spacing w:after="12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Symbol" w:hAnsi="Symbol" w:cs="Arial"/>
          <w:color w:val="2C2D2E"/>
          <w:sz w:val="28"/>
          <w:szCs w:val="28"/>
        </w:rPr>
        <w:t></w:t>
      </w:r>
      <w:r>
        <w:rPr>
          <w:color w:val="2C2D2E"/>
          <w:sz w:val="28"/>
          <w:szCs w:val="28"/>
        </w:rPr>
        <w:t> Перечень образовательных программ, доступных для реализации ИП, и требования к информационной открытости;</w:t>
      </w:r>
    </w:p>
    <w:p w:rsidR="0066442F" w:rsidRDefault="0066442F" w:rsidP="0066442F">
      <w:pPr>
        <w:pStyle w:val="msonormalmrcssattr"/>
        <w:shd w:val="clear" w:color="auto" w:fill="FFFFFF"/>
        <w:spacing w:after="12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Symbol" w:hAnsi="Symbol" w:cs="Arial"/>
          <w:color w:val="2C2D2E"/>
          <w:sz w:val="28"/>
          <w:szCs w:val="28"/>
        </w:rPr>
        <w:t></w:t>
      </w:r>
      <w:r>
        <w:rPr>
          <w:color w:val="2C2D2E"/>
          <w:sz w:val="28"/>
          <w:szCs w:val="28"/>
        </w:rPr>
        <w:t> Критерии отнесения деятельности к образовательной;</w:t>
      </w:r>
    </w:p>
    <w:p w:rsidR="0066442F" w:rsidRDefault="0066442F" w:rsidP="0066442F">
      <w:pPr>
        <w:pStyle w:val="msonormalmrcssattr"/>
        <w:shd w:val="clear" w:color="auto" w:fill="FFFFFF"/>
        <w:spacing w:after="12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Symbol" w:hAnsi="Symbol" w:cs="Arial"/>
          <w:color w:val="2C2D2E"/>
          <w:sz w:val="28"/>
          <w:szCs w:val="28"/>
        </w:rPr>
        <w:t></w:t>
      </w:r>
      <w:r>
        <w:rPr>
          <w:color w:val="2C2D2E"/>
          <w:sz w:val="28"/>
          <w:szCs w:val="28"/>
        </w:rPr>
        <w:t> Социальное предпринимательство в образовании: как получить статус социального предприятия; какие льготы и поддержку можно получить.</w:t>
      </w:r>
    </w:p>
    <w:p w:rsidR="0066442F" w:rsidRDefault="0066442F" w:rsidP="0066442F">
      <w:pPr>
        <w:pStyle w:val="msonormalmrcssattr"/>
        <w:shd w:val="clear" w:color="auto" w:fill="FFFFFF"/>
        <w:spacing w:after="12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Формат проведения: очный и дистанционный.</w:t>
      </w:r>
    </w:p>
    <w:p w:rsidR="0066442F" w:rsidRDefault="0066442F" w:rsidP="0066442F">
      <w:pPr>
        <w:pStyle w:val="msonormalmrcssattr"/>
        <w:shd w:val="clear" w:color="auto" w:fill="FFFFFF"/>
        <w:spacing w:after="12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Участие: бесплатное.</w:t>
      </w:r>
    </w:p>
    <w:p w:rsidR="0066442F" w:rsidRDefault="0066442F" w:rsidP="0066442F">
      <w:pPr>
        <w:pStyle w:val="msonormalmrcssattr"/>
        <w:shd w:val="clear" w:color="auto" w:fill="FFFFFF"/>
        <w:spacing w:after="12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Регистрация по ссылке</w:t>
      </w:r>
    </w:p>
    <w:p w:rsidR="0066442F" w:rsidRDefault="0066442F" w:rsidP="0066442F">
      <w:pPr>
        <w:pStyle w:val="msonormalmrcssattr"/>
        <w:shd w:val="clear" w:color="auto" w:fill="FFFFFF"/>
        <w:spacing w:after="12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hyperlink r:id="rId4" w:tgtFrame="_blank" w:history="1">
        <w:r>
          <w:rPr>
            <w:rStyle w:val="a3"/>
            <w:sz w:val="28"/>
            <w:szCs w:val="28"/>
          </w:rPr>
          <w:t>https://forms.yandex.ru/cloud/67b883b6d04688233449a942/</w:t>
        </w:r>
      </w:hyperlink>
      <w:r>
        <w:rPr>
          <w:color w:val="2C2D2E"/>
          <w:sz w:val="28"/>
          <w:szCs w:val="28"/>
        </w:rPr>
        <w:t> .</w:t>
      </w:r>
    </w:p>
    <w:p w:rsidR="0066442F" w:rsidRDefault="0066442F" w:rsidP="0066442F">
      <w:pPr>
        <w:pStyle w:val="msonormalmrcssattr"/>
        <w:shd w:val="clear" w:color="auto" w:fill="FFFFFF"/>
        <w:spacing w:after="12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Информация о мероприятии размещена в официальной группе Центра </w:t>
      </w:r>
      <w:proofErr w:type="spellStart"/>
      <w:r>
        <w:rPr>
          <w:color w:val="2C2D2E"/>
          <w:sz w:val="28"/>
          <w:szCs w:val="28"/>
        </w:rPr>
        <w:t>ВКонтакте</w:t>
      </w:r>
      <w:proofErr w:type="spellEnd"/>
      <w:r>
        <w:rPr>
          <w:color w:val="2C2D2E"/>
          <w:sz w:val="28"/>
          <w:szCs w:val="28"/>
        </w:rPr>
        <w:t> </w:t>
      </w:r>
      <w:hyperlink r:id="rId5" w:tgtFrame="_blank" w:history="1">
        <w:r>
          <w:rPr>
            <w:rStyle w:val="a3"/>
            <w:sz w:val="28"/>
            <w:szCs w:val="28"/>
          </w:rPr>
          <w:t>https://vk.com/wall-181236237_19811</w:t>
        </w:r>
      </w:hyperlink>
      <w:r>
        <w:rPr>
          <w:color w:val="2C2D2E"/>
          <w:sz w:val="28"/>
          <w:szCs w:val="28"/>
        </w:rPr>
        <w:t>.</w:t>
      </w:r>
    </w:p>
    <w:p w:rsidR="0066442F" w:rsidRDefault="0066442F" w:rsidP="0066442F">
      <w:pPr>
        <w:pStyle w:val="msonormalmrcssattr"/>
        <w:shd w:val="clear" w:color="auto" w:fill="FFFFFF"/>
        <w:spacing w:after="12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Контактное лицо: руководитель Центра инноваций социальной сферы </w:t>
      </w:r>
      <w:proofErr w:type="spellStart"/>
      <w:r>
        <w:rPr>
          <w:color w:val="2C2D2E"/>
          <w:sz w:val="28"/>
          <w:szCs w:val="28"/>
        </w:rPr>
        <w:t>Дейтер</w:t>
      </w:r>
      <w:proofErr w:type="spellEnd"/>
      <w:r>
        <w:rPr>
          <w:color w:val="2C2D2E"/>
          <w:sz w:val="28"/>
          <w:szCs w:val="28"/>
        </w:rPr>
        <w:t xml:space="preserve"> Анастасия </w:t>
      </w:r>
      <w:proofErr w:type="spellStart"/>
      <w:r>
        <w:rPr>
          <w:color w:val="2C2D2E"/>
          <w:sz w:val="28"/>
          <w:szCs w:val="28"/>
        </w:rPr>
        <w:t>Мусаевна</w:t>
      </w:r>
      <w:proofErr w:type="spellEnd"/>
      <w:r>
        <w:rPr>
          <w:color w:val="2C2D2E"/>
          <w:sz w:val="28"/>
          <w:szCs w:val="28"/>
        </w:rPr>
        <w:t>, тел. </w:t>
      </w:r>
      <w:r>
        <w:rPr>
          <w:rStyle w:val="js-phone-number"/>
          <w:color w:val="2C2D2E"/>
          <w:sz w:val="28"/>
          <w:szCs w:val="28"/>
        </w:rPr>
        <w:t>8 (8212) 44 60 25</w:t>
      </w:r>
      <w:r>
        <w:rPr>
          <w:color w:val="2C2D2E"/>
          <w:sz w:val="28"/>
          <w:szCs w:val="28"/>
        </w:rPr>
        <w:t> (доб.223).</w:t>
      </w:r>
    </w:p>
    <w:p w:rsidR="00FF5F44" w:rsidRDefault="00FF5F44">
      <w:bookmarkStart w:id="0" w:name="_GoBack"/>
      <w:bookmarkEnd w:id="0"/>
    </w:p>
    <w:sectPr w:rsidR="00FF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D6"/>
    <w:rsid w:val="0066442F"/>
    <w:rsid w:val="00D303D6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AEEC1-E9EB-4B5F-B3B2-1492FB0E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66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442F"/>
    <w:rPr>
      <w:color w:val="0000FF"/>
      <w:u w:val="single"/>
    </w:rPr>
  </w:style>
  <w:style w:type="character" w:customStyle="1" w:styleId="js-phone-number">
    <w:name w:val="js-phone-number"/>
    <w:basedOn w:val="a0"/>
    <w:rsid w:val="0066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81236237_19811" TargetMode="External"/><Relationship Id="rId4" Type="http://schemas.openxmlformats.org/officeDocument/2006/relationships/hyperlink" Target="https://forms.yandex.ru/cloud/67b883b6d04688233449a9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Тестовый при приеме на работу</dc:creator>
  <cp:keywords/>
  <dc:description/>
  <cp:lastModifiedBy>Тестовый при приеме на работу</cp:lastModifiedBy>
  <cp:revision>2</cp:revision>
  <dcterms:created xsi:type="dcterms:W3CDTF">2025-04-24T07:46:00Z</dcterms:created>
  <dcterms:modified xsi:type="dcterms:W3CDTF">2025-04-24T07:47:00Z</dcterms:modified>
</cp:coreProperties>
</file>